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РД от 13.05.2024 N 123</w:t>
              <w:br/>
              <w:t xml:space="preserve">"О предоставлении мер государственной поддержки на развитие малых форм хозяйствования и о признании утратившими силу некоторых актов Правительства Республики Дагестан"</w:t>
              <w:br/>
              <w:t xml:space="preserve">(вместе с "Правилами предоставления грантов в форме субсидий на развитие семейных ферм и проектов "Агропрогресс", "Правилами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материально-технической базы", "Правилами предоставления субсидий на возмещение части затрат семейной фермы")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13 мая 2024 г. N 123</w:t>
      </w:r>
    </w:p>
    <w:p>
      <w:pPr>
        <w:pStyle w:val="2"/>
        <w:jc w:val="both"/>
      </w:pPr>
      <w:r>
        <w:rPr>
          <w:sz w:val="20"/>
        </w:rPr>
      </w:r>
    </w:p>
    <w:p>
      <w:pPr>
        <w:pStyle w:val="2"/>
        <w:jc w:val="center"/>
      </w:pPr>
      <w:r>
        <w:rPr>
          <w:sz w:val="20"/>
        </w:rPr>
        <w:t xml:space="preserve">О ПРЕДОСТАВЛЕНИИ МЕР ГОСУДАРСТВЕННОЙ ПОДДЕРЖКИ НА РАЗВИТИЕ</w:t>
      </w:r>
    </w:p>
    <w:p>
      <w:pPr>
        <w:pStyle w:val="2"/>
        <w:jc w:val="center"/>
      </w:pPr>
      <w:r>
        <w:rPr>
          <w:sz w:val="20"/>
        </w:rPr>
        <w:t xml:space="preserve">МАЛЫХ ФОРМ ХОЗЯЙСТВОВАНИЯ И О ПРИЗНАНИИ УТРАТИВШИМИ СИЛУ</w:t>
      </w:r>
    </w:p>
    <w:p>
      <w:pPr>
        <w:pStyle w:val="2"/>
        <w:jc w:val="center"/>
      </w:pPr>
      <w:r>
        <w:rPr>
          <w:sz w:val="20"/>
        </w:rPr>
        <w:t xml:space="preserve">НЕКОТОРЫХ АКТОВ ПРАВИТЕЛЬСТВА РЕСПУБЛИКИ ДАГЕСТАН</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w:history="0" r:id="rId9"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и </w:t>
      </w:r>
      <w:hyperlink w:history="0" r:id="rId10"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постановления</w:t>
        </w:r>
      </w:hyperlink>
      <w:r>
        <w:rPr>
          <w:sz w:val="20"/>
        </w:rPr>
        <w:t xml:space="preserve"> Правительства Республики Дагестан от 13 декабря 2013 г. N 673 "Об утверждении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Правительство Республики Дагестан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5" w:tooltip="ПРАВИЛА">
        <w:r>
          <w:rPr>
            <w:sz w:val="20"/>
            <w:color w:val="0000ff"/>
          </w:rPr>
          <w:t xml:space="preserve">Правила</w:t>
        </w:r>
      </w:hyperlink>
      <w:r>
        <w:rPr>
          <w:sz w:val="20"/>
        </w:rPr>
        <w:t xml:space="preserve"> предоставления грантов в форме субсидий на развитие семейных ферм и проектов "Агропрогресс" согласно приложению N 1;</w:t>
      </w:r>
    </w:p>
    <w:p>
      <w:pPr>
        <w:pStyle w:val="0"/>
        <w:spacing w:before="200" w:line-rule="auto"/>
        <w:ind w:firstLine="540"/>
        <w:jc w:val="both"/>
      </w:pPr>
      <w:hyperlink w:history="0" w:anchor="P421" w:tooltip="ПРАВИЛА">
        <w:r>
          <w:rPr>
            <w:sz w:val="20"/>
            <w:color w:val="0000ff"/>
          </w:rPr>
          <w:t xml:space="preserve">Правила</w:t>
        </w:r>
      </w:hyperlink>
      <w:r>
        <w:rPr>
          <w:sz w:val="20"/>
        </w:rPr>
        <w:t xml:space="preserve">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материально-технической базы согласно приложению N 2;</w:t>
      </w:r>
    </w:p>
    <w:p>
      <w:pPr>
        <w:pStyle w:val="0"/>
        <w:spacing w:before="200" w:line-rule="auto"/>
        <w:ind w:firstLine="540"/>
        <w:jc w:val="both"/>
      </w:pPr>
      <w:hyperlink w:history="0" w:anchor="P794" w:tooltip="ПРАВИЛА">
        <w:r>
          <w:rPr>
            <w:sz w:val="20"/>
            <w:color w:val="0000ff"/>
          </w:rPr>
          <w:t xml:space="preserve">Правила</w:t>
        </w:r>
      </w:hyperlink>
      <w:r>
        <w:rPr>
          <w:sz w:val="20"/>
        </w:rPr>
        <w:t xml:space="preserve"> предоставления субсидий на возмещение до 60 процентов затрат семейной фермы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остановление Правительства РД от 22.04.2021 N 79 (ред. от 15.06.2023) &quot;Об утверждении Порядка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ка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22 апреля 2021 г. N 79 "Об утверждении Порядка предоставления грантов в форме субсидий из республиканского бюджета Республики Дагестан на развитие семейных ферм и проектов "Агропрогресс" и Порядка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(интернет-портал правовой информации Республики Дагестан (</w:t>
      </w:r>
      <w:hyperlink w:history="0" r:id="rId12">
        <w:r>
          <w:rPr>
            <w:sz w:val="20"/>
            <w:color w:val="0000ff"/>
          </w:rPr>
          <w:t xml:space="preserve">www.pravo.e-dag.ru</w:t>
        </w:r>
      </w:hyperlink>
      <w:r>
        <w:rPr>
          <w:sz w:val="20"/>
        </w:rPr>
        <w:t xml:space="preserve">), 2021, 27 апреля, N 05002007051);</w:t>
      </w:r>
    </w:p>
    <w:p>
      <w:pPr>
        <w:pStyle w:val="0"/>
        <w:spacing w:before="200" w:line-rule="auto"/>
        <w:ind w:firstLine="540"/>
        <w:jc w:val="both"/>
      </w:pPr>
      <w:hyperlink w:history="0" r:id="rId13" w:tooltip="Постановление Правительства РД от 06.04.2022 N 68 &quot;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6 апреля 2022 г. N 68 "О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"Агропрогресс"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(интернет-портал правовой информации Республики Дагестан (</w:t>
      </w:r>
      <w:hyperlink w:history="0" r:id="rId14">
        <w:r>
          <w:rPr>
            <w:sz w:val="20"/>
            <w:color w:val="0000ff"/>
          </w:rPr>
          <w:t xml:space="preserve">www.pravo.e-dag.ru</w:t>
        </w:r>
      </w:hyperlink>
      <w:r>
        <w:rPr>
          <w:sz w:val="20"/>
        </w:rPr>
        <w:t xml:space="preserve">), 2022, 7 апреля, N 05002008661);</w:t>
      </w:r>
    </w:p>
    <w:p>
      <w:pPr>
        <w:pStyle w:val="0"/>
        <w:spacing w:before="200" w:line-rule="auto"/>
        <w:ind w:firstLine="540"/>
        <w:jc w:val="both"/>
      </w:pPr>
      <w:hyperlink w:history="0" r:id="rId15" w:tooltip="Постановление Правительства РД от 30.12.2022 N 480 &quot;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30 декабря 2022 г. N 480 "О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"Агропрогресс"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(интернет-портал правовой информации Республики Дагестан (</w:t>
      </w:r>
      <w:hyperlink w:history="0" r:id="rId16">
        <w:r>
          <w:rPr>
            <w:sz w:val="20"/>
            <w:color w:val="0000ff"/>
          </w:rPr>
          <w:t xml:space="preserve">www.pravo.e-dag.ru</w:t>
        </w:r>
      </w:hyperlink>
      <w:r>
        <w:rPr>
          <w:sz w:val="20"/>
        </w:rPr>
        <w:t xml:space="preserve">), 2022, 31 декабря, N 05002010448);</w:t>
      </w:r>
    </w:p>
    <w:p>
      <w:pPr>
        <w:pStyle w:val="0"/>
        <w:spacing w:before="200" w:line-rule="auto"/>
        <w:ind w:firstLine="540"/>
        <w:jc w:val="both"/>
      </w:pPr>
      <w:hyperlink w:history="0" r:id="rId17" w:tooltip="Постановление Правительства РД от 15.06.2023 N 237 &quot;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15 июня 2023 г. N 237 "О внесении изменений в Порядок предоставления грантов в форме субсидий из республиканского бюджета Республики Дагестан на развитие семейных ферм и проектов "Агропрогресс"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(интернет-портал правовой информации Республики Дагестан (</w:t>
      </w:r>
      <w:hyperlink w:history="0" r:id="rId18">
        <w:r>
          <w:rPr>
            <w:sz w:val="20"/>
            <w:color w:val="0000ff"/>
          </w:rPr>
          <w:t xml:space="preserve">www.pravo.e-dag.ru</w:t>
        </w:r>
      </w:hyperlink>
      <w:r>
        <w:rPr>
          <w:sz w:val="20"/>
        </w:rPr>
        <w:t xml:space="preserve">), 2023, 19 июня, N 05002011461).</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13 мая 2024 г. N 123</w:t>
      </w:r>
    </w:p>
    <w:p>
      <w:pPr>
        <w:pStyle w:val="0"/>
        <w:jc w:val="both"/>
      </w:pPr>
      <w:r>
        <w:rPr>
          <w:sz w:val="20"/>
        </w:rPr>
      </w:r>
    </w:p>
    <w:bookmarkStart w:id="35" w:name="P35"/>
    <w:bookmarkEnd w:id="35"/>
    <w:p>
      <w:pPr>
        <w:pStyle w:val="2"/>
        <w:jc w:val="center"/>
      </w:pPr>
      <w:r>
        <w:rPr>
          <w:sz w:val="20"/>
        </w:rPr>
        <w:t xml:space="preserve">ПРАВИЛА</w:t>
      </w:r>
    </w:p>
    <w:p>
      <w:pPr>
        <w:pStyle w:val="2"/>
        <w:jc w:val="center"/>
      </w:pPr>
      <w:r>
        <w:rPr>
          <w:sz w:val="20"/>
        </w:rPr>
        <w:t xml:space="preserve">ПРЕДОСТАВЛЕНИЯ ГРАНТОВ В ФОРМЕ СУБСИДИЙ НА РАЗВИТИЕ</w:t>
      </w:r>
    </w:p>
    <w:p>
      <w:pPr>
        <w:pStyle w:val="2"/>
        <w:jc w:val="center"/>
      </w:pPr>
      <w:r>
        <w:rPr>
          <w:sz w:val="20"/>
        </w:rPr>
        <w:t xml:space="preserve">СЕМЕЙНЫХ ФЕРМ И ПРОЕКТОВ "АГРОПРОГРЕСС"</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грантов в форме субсидий на развитие семейных ферм и проектов "Агропрогресс" (далее - грант).</w:t>
      </w:r>
    </w:p>
    <w:p>
      <w:pPr>
        <w:pStyle w:val="0"/>
        <w:spacing w:before="200" w:line-rule="auto"/>
        <w:ind w:firstLine="540"/>
        <w:jc w:val="both"/>
      </w:pPr>
      <w:r>
        <w:rPr>
          <w:sz w:val="20"/>
        </w:rPr>
        <w:t xml:space="preserve">Для целей настоящих Правил используются следующие основные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(далее - Министерство);</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19"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2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bookmarkStart w:id="46" w:name="P46"/>
    <w:bookmarkEnd w:id="46"/>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(далее - комиссия по отбору)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history="0" r:id="rId22"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Российской Федерации);</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Республики Дагестан;</w:t>
      </w:r>
    </w:p>
    <w:p>
      <w:pPr>
        <w:pStyle w:val="0"/>
        <w:spacing w:before="200" w:line-rule="auto"/>
        <w:ind w:firstLine="540"/>
        <w:jc w:val="both"/>
      </w:pPr>
      <w:r>
        <w:rPr>
          <w:sz w:val="20"/>
        </w:rPr>
        <w:t xml:space="preserve">проект грантополучателя - документ (бизнес-план), представляемый в комиссию по отбору в порядке и по форме, которые установлены Министерством, в который включаются направления расходов и условия использования гранта на развитие семейной фермы, предусмотренные настоящими Правилами,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грантополучателями и Министерством (далее - соглашение).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проект "Агропрогресс" - документ (бизнес-план), представляемый в комиссию по отбору в порядке и по форме, которые установлены Министерством,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план расходов - документ в составе проекта грантополучателя, определяющий планируемые затраты по направлениям расходования гранта, согласно форме, утверждаемой Министерством (далее - план расходов);</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Министерством;</w:t>
      </w:r>
    </w:p>
    <w:p>
      <w:pPr>
        <w:pStyle w:val="0"/>
        <w:spacing w:before="200" w:line-rule="auto"/>
        <w:ind w:firstLine="540"/>
        <w:jc w:val="both"/>
      </w:pPr>
      <w:r>
        <w:rPr>
          <w:sz w:val="20"/>
        </w:rPr>
        <w:t xml:space="preserve">грант на развитие семейной фермы - средства, перечисляемые из республиканского бюджета Республики Дагестан в соответствии с решением комиссии по отбору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history="0" r:id="rId2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в целях развития на сельских территориях и на территориях сельских агломераций Республики Дагестан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том числе не менее одного работника в году получения гранта, но не позднее 24 месяцев со дня предоставления гранта;</w:t>
      </w:r>
    </w:p>
    <w:p>
      <w:pPr>
        <w:pStyle w:val="0"/>
        <w:spacing w:before="200" w:line-rule="auto"/>
        <w:ind w:firstLine="540"/>
        <w:jc w:val="both"/>
      </w:pPr>
      <w:r>
        <w:rPr>
          <w:sz w:val="20"/>
        </w:rPr>
        <w:t xml:space="preserve">грант "Агропрогресс" - средства, предоставляемые из республиканского бюджета Республики Дагестан в соответствии с решением комиссии по отбору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Республики Дагестан,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w:t>
      </w:r>
      <w:hyperlink w:history="0" r:id="rId2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в целях реализации проекта "Агропрогресс" на сельских территориях и на территориях сельских агломераций Республики Дагестан;</w:t>
      </w:r>
    </w:p>
    <w:p>
      <w:pPr>
        <w:pStyle w:val="0"/>
        <w:spacing w:before="200" w:line-rule="auto"/>
        <w:ind w:firstLine="540"/>
        <w:jc w:val="both"/>
      </w:pPr>
      <w:r>
        <w:rPr>
          <w:sz w:val="20"/>
        </w:rPr>
        <w:t xml:space="preserve">заявка - информация и документы, представляемые заявителем для участия в конкурсном отборе в порядке и сроки, установленные настоящими Правилами;</w:t>
      </w:r>
    </w:p>
    <w:p>
      <w:pPr>
        <w:pStyle w:val="0"/>
        <w:spacing w:before="200" w:line-rule="auto"/>
        <w:ind w:firstLine="540"/>
        <w:jc w:val="both"/>
      </w:pPr>
      <w:r>
        <w:rPr>
          <w:sz w:val="20"/>
        </w:rPr>
        <w:t xml:space="preserve">анкета - перечень вопросов, отражающих необходимые сведения о деятельности участника отбора по форме, утверждаемой Министерством.</w:t>
      </w:r>
    </w:p>
    <w:bookmarkStart w:id="56" w:name="P56"/>
    <w:bookmarkEnd w:id="56"/>
    <w:p>
      <w:pPr>
        <w:pStyle w:val="0"/>
        <w:spacing w:before="200" w:line-rule="auto"/>
        <w:ind w:firstLine="540"/>
        <w:jc w:val="both"/>
      </w:pPr>
      <w:r>
        <w:rPr>
          <w:sz w:val="20"/>
        </w:rPr>
        <w:t xml:space="preserve">2. Грант предоставляется в форме субсидий на развитие семейных ферм и проектов "Агропрогресс" в целях реализации мероприятий Государственной </w:t>
      </w:r>
      <w:hyperlink w:history="0" r:id="rId26"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Российской Федерации и государственной </w:t>
      </w:r>
      <w:hyperlink w:history="0" r:id="rId27"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Финансовое обеспечение затрат получателей гранта согласно направлениям расходования средств грантов в соответствии с настоящими Правилами осуществляется без учета налога на добавленную стоимость.</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является главным распорядителем средств республиканского бюджета Республики Дагестан, осуществляющим предоставление грантов в соответствии с настоящими Правилами.</w:t>
      </w:r>
    </w:p>
    <w:p>
      <w:pPr>
        <w:pStyle w:val="0"/>
        <w:spacing w:before="200" w:line-rule="auto"/>
        <w:ind w:firstLine="540"/>
        <w:jc w:val="both"/>
      </w:pPr>
      <w:r>
        <w:rPr>
          <w:sz w:val="20"/>
        </w:rPr>
        <w:t xml:space="preserve">4.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грантов на цели, указанные в </w:t>
      </w:r>
      <w:hyperlink w:history="0" w:anchor="P56" w:tooltip="2. Грант предоставляется в форме субсидий на развитие семейных ферм и проектов &quot;Агропрогресс&quot;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Финансовое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гранта является финансовое обеспечение затрат, предусмотренных проектом грантополучателя и проектом "Агропрогресс".</w:t>
      </w:r>
    </w:p>
    <w:p>
      <w:pPr>
        <w:pStyle w:val="0"/>
        <w:spacing w:before="200" w:line-rule="auto"/>
        <w:ind w:firstLine="540"/>
        <w:jc w:val="both"/>
      </w:pPr>
      <w:r>
        <w:rPr>
          <w:sz w:val="20"/>
        </w:rPr>
        <w:t xml:space="preserve">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гранта</w:t>
      </w:r>
    </w:p>
    <w:p>
      <w:pPr>
        <w:pStyle w:val="0"/>
        <w:jc w:val="both"/>
      </w:pPr>
      <w:r>
        <w:rPr>
          <w:sz w:val="20"/>
        </w:rPr>
      </w:r>
    </w:p>
    <w:bookmarkStart w:id="65" w:name="P65"/>
    <w:bookmarkEnd w:id="65"/>
    <w:p>
      <w:pPr>
        <w:pStyle w:val="0"/>
        <w:ind w:firstLine="540"/>
        <w:jc w:val="both"/>
      </w:pPr>
      <w:r>
        <w:rPr>
          <w:sz w:val="20"/>
        </w:rPr>
        <w:t xml:space="preserve">7. Участник отбора должен соответствовать следующим требованиям:</w:t>
      </w:r>
    </w:p>
    <w:bookmarkStart w:id="66" w:name="P66"/>
    <w:bookmarkEnd w:id="66"/>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2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56" w:tooltip="2. Грант предоставляется в форме субсидий на развитие семейных ферм и проектов &quot;Агропрогресс&quot;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Финансовое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2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на дату, определяемую Министерством, неисполненного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w:t>
      </w:r>
    </w:p>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наличие собственных средств для финансового обеспечения проектов в размере, определенном </w:t>
      </w:r>
      <w:hyperlink w:history="0" w:anchor="P88" w:tooltip="ж) оригинал выписки с лицевого (расчетного) счета хозяйства, открытого в российской кредитной организации (далее - выписка), подтверждающей наличие собственных средств участника отбора на реализацию проекта в следующем размере:">
        <w:r>
          <w:rPr>
            <w:sz w:val="20"/>
            <w:color w:val="0000ff"/>
          </w:rPr>
          <w:t xml:space="preserve">подпунктом "ж" пункта 9</w:t>
        </w:r>
      </w:hyperlink>
      <w:r>
        <w:rPr>
          <w:sz w:val="20"/>
        </w:rPr>
        <w:t xml:space="preserve"> настоящих Правил;</w:t>
      </w:r>
    </w:p>
    <w:p>
      <w:pPr>
        <w:pStyle w:val="0"/>
        <w:spacing w:before="200" w:line-rule="auto"/>
        <w:ind w:firstLine="540"/>
        <w:jc w:val="both"/>
      </w:pPr>
      <w:r>
        <w:rPr>
          <w:sz w:val="20"/>
        </w:rPr>
        <w:t xml:space="preserve">г) отсутствие в году, предшествующем году получения гранта,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завершение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отсутствие внесения изменений в плановые показатели деятельности ранее реализованного проекта получателя гранта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проводит проверку соответствия участника отбора требованиям и критериям, указанным в </w:t>
      </w:r>
      <w:hyperlink w:history="0" w:anchor="P65" w:tooltip="7.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270" w:tooltip="33. Государственная поддержка предоставляется следующим категориям получателей, отвечающим требованиям и условиям настоящих Правил, в зависимости от значения полученного итогового балла:">
        <w:r>
          <w:rPr>
            <w:sz w:val="20"/>
            <w:color w:val="0000ff"/>
          </w:rPr>
          <w:t xml:space="preserve">33</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81" w:name="P81"/>
    <w:bookmarkEnd w:id="81"/>
    <w:p>
      <w:pPr>
        <w:pStyle w:val="0"/>
        <w:spacing w:before="200" w:line-rule="auto"/>
        <w:ind w:firstLine="540"/>
        <w:jc w:val="both"/>
      </w:pPr>
      <w:r>
        <w:rPr>
          <w:sz w:val="20"/>
        </w:rPr>
        <w:t xml:space="preserve">9. Для подтверждения соответствия участника отбора требованиям, предусмотренным </w:t>
      </w:r>
      <w:hyperlink w:history="0" w:anchor="P65"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участником отбора в сроки, указанные в объявлении о проведении отбора, представляется перечень следующих документов:</w:t>
      </w:r>
    </w:p>
    <w:p>
      <w:pPr>
        <w:pStyle w:val="0"/>
        <w:spacing w:before="200" w:line-rule="auto"/>
        <w:ind w:firstLine="540"/>
        <w:jc w:val="both"/>
      </w:pPr>
      <w:r>
        <w:rPr>
          <w:sz w:val="20"/>
        </w:rPr>
        <w:t xml:space="preserve">а) заявка (в электронной форме в системе "Электронный бюджет"), формируемая участником отбора и содержащая сведения, установленные </w:t>
      </w:r>
      <w:hyperlink w:history="0" w:anchor="P338"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б) доверенность, выданная в установленном законодательством порядке на право подачи заявки от имени участника отбора;</w:t>
      </w:r>
    </w:p>
    <w:bookmarkStart w:id="84" w:name="P84"/>
    <w:bookmarkEnd w:id="84"/>
    <w:p>
      <w:pPr>
        <w:pStyle w:val="0"/>
        <w:spacing w:before="200" w:line-rule="auto"/>
        <w:ind w:firstLine="540"/>
        <w:jc w:val="both"/>
      </w:pPr>
      <w:r>
        <w:rPr>
          <w:sz w:val="20"/>
        </w:rPr>
        <w:t xml:space="preserve">в) анкета;</w:t>
      </w:r>
    </w:p>
    <w:p>
      <w:pPr>
        <w:pStyle w:val="0"/>
        <w:spacing w:before="200" w:line-rule="auto"/>
        <w:ind w:firstLine="540"/>
        <w:jc w:val="both"/>
      </w:pPr>
      <w:r>
        <w:rPr>
          <w:sz w:val="20"/>
        </w:rPr>
        <w:t xml:space="preserve">г)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заверенная подписью руководителя и печатью (при наличии);</w:t>
      </w:r>
    </w:p>
    <w:bookmarkStart w:id="86" w:name="P86"/>
    <w:bookmarkEnd w:id="86"/>
    <w:p>
      <w:pPr>
        <w:pStyle w:val="0"/>
        <w:spacing w:before="200" w:line-rule="auto"/>
        <w:ind w:firstLine="540"/>
        <w:jc w:val="both"/>
      </w:pPr>
      <w:r>
        <w:rPr>
          <w:sz w:val="20"/>
        </w:rPr>
        <w:t xml:space="preserve">д) бизнес-план, подписанный руководителем хозяйства;</w:t>
      </w:r>
    </w:p>
    <w:bookmarkStart w:id="87" w:name="P87"/>
    <w:bookmarkEnd w:id="87"/>
    <w:p>
      <w:pPr>
        <w:pStyle w:val="0"/>
        <w:spacing w:before="200" w:line-rule="auto"/>
        <w:ind w:firstLine="540"/>
        <w:jc w:val="both"/>
      </w:pPr>
      <w:r>
        <w:rPr>
          <w:sz w:val="20"/>
        </w:rPr>
        <w:t xml:space="preserve">е) план расходов (оригинал) на предлагаемый к финансированию проект;</w:t>
      </w:r>
    </w:p>
    <w:bookmarkStart w:id="88" w:name="P88"/>
    <w:bookmarkEnd w:id="88"/>
    <w:p>
      <w:pPr>
        <w:pStyle w:val="0"/>
        <w:spacing w:before="200" w:line-rule="auto"/>
        <w:ind w:firstLine="540"/>
        <w:jc w:val="both"/>
      </w:pPr>
      <w:r>
        <w:rPr>
          <w:sz w:val="20"/>
        </w:rPr>
        <w:t xml:space="preserve">ж) оригинал выписки с лицевого (расчетного) счета хозяйства, открытого в российской кредитной организации (далее - выписка), подтверждающей наличие собственных средств участника отбора на реализацию проекта в следующем размере:</w:t>
      </w:r>
    </w:p>
    <w:p>
      <w:pPr>
        <w:pStyle w:val="0"/>
        <w:spacing w:before="200" w:line-rule="auto"/>
        <w:ind w:firstLine="540"/>
        <w:jc w:val="both"/>
      </w:pPr>
      <w:r>
        <w:rPr>
          <w:sz w:val="20"/>
        </w:rPr>
        <w:t xml:space="preserve">при реализации проекта с помощью гранта "Агропрогресс" - в размере не менее 5 процентов от стоимости проекта;</w:t>
      </w:r>
    </w:p>
    <w:p>
      <w:pPr>
        <w:pStyle w:val="0"/>
        <w:spacing w:before="200" w:line-rule="auto"/>
        <w:ind w:firstLine="540"/>
        <w:jc w:val="both"/>
      </w:pPr>
      <w:r>
        <w:rPr>
          <w:sz w:val="20"/>
        </w:rPr>
        <w:t xml:space="preserve">при реализации проекта с помощью гранта на развитие семейной фермы - не менее 40 процентов от стоимости проекта.</w:t>
      </w:r>
    </w:p>
    <w:p>
      <w:pPr>
        <w:pStyle w:val="0"/>
        <w:spacing w:before="200" w:line-rule="auto"/>
        <w:ind w:firstLine="540"/>
        <w:jc w:val="both"/>
      </w:pPr>
      <w:r>
        <w:rPr>
          <w:sz w:val="20"/>
        </w:rPr>
        <w:t xml:space="preserve">В случае расходования средств по направлению, предусмотренному </w:t>
      </w:r>
      <w:hyperlink w:history="0" w:anchor="P173" w:tooltip="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
        <w:r>
          <w:rPr>
            <w:sz w:val="20"/>
            <w:color w:val="0000ff"/>
          </w:rPr>
          <w:t xml:space="preserve">абзацем восьмым пункта 15</w:t>
        </w:r>
      </w:hyperlink>
      <w:r>
        <w:rPr>
          <w:sz w:val="20"/>
        </w:rPr>
        <w:t xml:space="preserve"> настоящих Правил, собственные средства заявителя на реализацию проекта с помощью гранта на развитие семейной фермы должны составлять не менее 20 процентов от стоимости проекта.</w:t>
      </w:r>
    </w:p>
    <w:p>
      <w:pPr>
        <w:pStyle w:val="0"/>
        <w:spacing w:before="200" w:line-rule="auto"/>
        <w:ind w:firstLine="540"/>
        <w:jc w:val="both"/>
      </w:pPr>
      <w:r>
        <w:rPr>
          <w:sz w:val="20"/>
        </w:rPr>
        <w:t xml:space="preserve">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заявителем на дату не ранее чем за 30 календарных дней до даты подачи заявки самостоятельно через электронную систему интернет-банкинга, содержащую в себе электронную цифровую подпись уполномоченного сотрудника банка;</w:t>
      </w:r>
    </w:p>
    <w:p>
      <w:pPr>
        <w:pStyle w:val="0"/>
        <w:spacing w:before="200" w:line-rule="auto"/>
        <w:ind w:firstLine="540"/>
        <w:jc w:val="both"/>
      </w:pPr>
      <w:r>
        <w:rPr>
          <w:sz w:val="20"/>
        </w:rPr>
        <w:t xml:space="preserve">з) соглашение о создании фермерского хозяйства, заключенное в соответствии со </w:t>
      </w:r>
      <w:hyperlink w:history="0" r:id="rId31" w:tooltip="Федеральный закон от 11.06.2003 N 74-ФЗ (ред. от 22.06.2024) &quot;О крестьянском (фермерском) хозяйстве&quot; {КонсультантПлюс}">
        <w:r>
          <w:rPr>
            <w:sz w:val="20"/>
            <w:color w:val="0000ff"/>
          </w:rPr>
          <w:t xml:space="preserve">статьей 4</w:t>
        </w:r>
      </w:hyperlink>
      <w:r>
        <w:rPr>
          <w:sz w:val="20"/>
        </w:rPr>
        <w:t xml:space="preserve"> Федерального закона "О крестьянском (фермерском) хозяйстве", подтверждающее наличие двух (включая главу) и более членов семьи, объединенных родством и (или) свойством и совместно осуществляющих производственную деятельность, основанную на их личном участии;</w:t>
      </w:r>
    </w:p>
    <w:p>
      <w:pPr>
        <w:pStyle w:val="0"/>
        <w:spacing w:before="200" w:line-rule="auto"/>
        <w:ind w:firstLine="540"/>
        <w:jc w:val="both"/>
      </w:pPr>
      <w:r>
        <w:rPr>
          <w:sz w:val="20"/>
        </w:rPr>
        <w:t xml:space="preserve">и) документы (оригинал или копии, заверенные подписью заявителя и печатью (при наличии) представляемые в случае расходования средств гранта на следующие цели:</w:t>
      </w:r>
    </w:p>
    <w:p>
      <w:pPr>
        <w:pStyle w:val="0"/>
        <w:spacing w:before="200" w:line-rule="auto"/>
        <w:ind w:firstLine="540"/>
        <w:jc w:val="both"/>
      </w:pPr>
      <w:r>
        <w:rPr>
          <w:sz w:val="20"/>
        </w:rPr>
        <w:t xml:space="preserve">приобретение оборудования и его монтаж, приобретение автономных источников электро- и газоснабжения, а также обустройство автономных источников водоснабжения - предварительный договор на покупку (выполнение работ). В случае приобретения основных средств, бывших в употреблении, дополнительно представляется документ об оценке стоимости приобретаемых основных средств, выданный независимой экспертной организацией. При приобретении стационарного оборудования дополнительно предоставляется технологический план размещения данного оборудования;</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 - заявка на участие в торгах, объявление о проведении торгов;</w:t>
      </w:r>
    </w:p>
    <w:p>
      <w:pPr>
        <w:pStyle w:val="0"/>
        <w:spacing w:before="200" w:line-rule="auto"/>
        <w:ind w:firstLine="540"/>
        <w:jc w:val="both"/>
      </w:pPr>
      <w:r>
        <w:rPr>
          <w:sz w:val="20"/>
        </w:rPr>
        <w:t xml:space="preserve">разработка проектной документации - договор на разработку проектно-сметной документации;</w:t>
      </w:r>
    </w:p>
    <w:p>
      <w:pPr>
        <w:pStyle w:val="0"/>
        <w:spacing w:before="200" w:line-rule="auto"/>
        <w:ind w:firstLine="540"/>
        <w:jc w:val="both"/>
      </w:pPr>
      <w:r>
        <w:rPr>
          <w:sz w:val="20"/>
        </w:rPr>
        <w:t xml:space="preserve">в случае приобретения объектов для производства, хранения и переработки сельскохозяйственной продукции, в том числе приобретение и монтаж модульных производственных объектов, - предварительный договор купли-продажи объекта, акт оценки недвижимого имущества независимым оценщиком;</w:t>
      </w:r>
    </w:p>
    <w:p>
      <w:pPr>
        <w:pStyle w:val="0"/>
        <w:spacing w:before="200" w:line-rule="auto"/>
        <w:ind w:firstLine="540"/>
        <w:jc w:val="both"/>
      </w:pPr>
      <w:r>
        <w:rPr>
          <w:sz w:val="20"/>
        </w:rPr>
        <w:t xml:space="preserve">в случае строительства, и (или) реконструкции объектов, и (или) их капитального ремонта, предусмотренных проектом участника отбора:</w:t>
      </w:r>
    </w:p>
    <w:p>
      <w:pPr>
        <w:pStyle w:val="0"/>
        <w:spacing w:before="200" w:line-rule="auto"/>
        <w:ind w:firstLine="540"/>
        <w:jc w:val="both"/>
      </w:pPr>
      <w:r>
        <w:rPr>
          <w:sz w:val="20"/>
        </w:rPr>
        <w:t xml:space="preserve">сводный сметный расчет;</w:t>
      </w:r>
    </w:p>
    <w:p>
      <w:pPr>
        <w:pStyle w:val="0"/>
        <w:spacing w:before="200" w:line-rule="auto"/>
        <w:ind w:firstLine="540"/>
        <w:jc w:val="both"/>
      </w:pPr>
      <w:r>
        <w:rPr>
          <w:sz w:val="20"/>
        </w:rPr>
        <w:t xml:space="preserve">дефектный акт (в случае реконструкции и (или) капитального ремонта);</w:t>
      </w:r>
    </w:p>
    <w:p>
      <w:pPr>
        <w:pStyle w:val="0"/>
        <w:spacing w:before="200" w:line-rule="auto"/>
        <w:ind w:firstLine="540"/>
        <w:jc w:val="both"/>
      </w:pPr>
      <w:r>
        <w:rPr>
          <w:sz w:val="20"/>
        </w:rPr>
        <w:t xml:space="preserve">положительное заключение экспертизы о проверке достоверности определения сметной стоимости объектов капитального строительства, и (или) реконструкции, и (или) капитального ремонта в случаях, предусмотренных Градостроительным </w:t>
      </w:r>
      <w:hyperlink w:history="0" r:id="rId3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графические схемы объекта, подлежащего строительству, и (или) реконструкции, и (или) капитальному ремонту;</w:t>
      </w:r>
    </w:p>
    <w:p>
      <w:pPr>
        <w:pStyle w:val="0"/>
        <w:spacing w:before="200" w:line-rule="auto"/>
        <w:ind w:firstLine="540"/>
        <w:jc w:val="both"/>
      </w:pPr>
      <w:r>
        <w:rPr>
          <w:sz w:val="20"/>
        </w:rPr>
        <w:t xml:space="preserve">разрешение на строительство в соответствии с требованиями </w:t>
      </w:r>
      <w:hyperlink w:history="0" r:id="rId3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статьи 51</w:t>
        </w:r>
      </w:hyperlink>
      <w:r>
        <w:rPr>
          <w:sz w:val="20"/>
        </w:rPr>
        <w:t xml:space="preserve"> Градостроительного кодекса Российской Федерации либо документ, подтверждающий право на строительство объекта без разрешительной документации на основании </w:t>
      </w:r>
      <w:hyperlink w:history="0" r:id="rId3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17 статьи 51</w:t>
        </w:r>
      </w:hyperlink>
      <w:r>
        <w:rPr>
          <w:sz w:val="20"/>
        </w:rPr>
        <w:t xml:space="preserve"> Градостроительного кодекса Российской Федерации (при строительстве), выданный уполномоченным органом администрации муниципального района Республики Дагестан;</w:t>
      </w:r>
    </w:p>
    <w:p>
      <w:pPr>
        <w:pStyle w:val="0"/>
        <w:spacing w:before="200" w:line-rule="auto"/>
        <w:ind w:firstLine="540"/>
        <w:jc w:val="both"/>
      </w:pPr>
      <w:r>
        <w:rPr>
          <w:sz w:val="20"/>
        </w:rPr>
        <w:t xml:space="preserve">при привлечении на реализацию проекта инвестиционного кредита, согласно </w:t>
      </w:r>
      <w:hyperlink w:history="0" w:anchor="P171"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w:r>
          <w:rPr>
            <w:sz w:val="20"/>
            <w:color w:val="0000ff"/>
          </w:rPr>
          <w:t xml:space="preserve">абзацу шестому пункта 15</w:t>
        </w:r>
      </w:hyperlink>
      <w:r>
        <w:rPr>
          <w:sz w:val="20"/>
        </w:rPr>
        <w:t xml:space="preserve"> настоящих Правил - заверенные кредитной организацией копии кредитного договора, платежные поручения и выписка из ссудного счета заявителя о получении кредита либо копия положительного решения российской кредитной организации о предоставлении заявителю инвестиционного кредита;</w:t>
      </w:r>
    </w:p>
    <w:bookmarkStart w:id="106" w:name="P106"/>
    <w:bookmarkEnd w:id="106"/>
    <w:p>
      <w:pPr>
        <w:pStyle w:val="0"/>
        <w:spacing w:before="200" w:line-rule="auto"/>
        <w:ind w:firstLine="540"/>
        <w:jc w:val="both"/>
      </w:pPr>
      <w:r>
        <w:rPr>
          <w:sz w:val="20"/>
        </w:rPr>
        <w:t xml:space="preserve">к) выписка из Единого государственного реестра юридических лиц или выписка из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w:t>
      </w:r>
    </w:p>
    <w:p>
      <w:pPr>
        <w:pStyle w:val="0"/>
        <w:spacing w:before="200" w:line-rule="auto"/>
        <w:ind w:firstLine="540"/>
        <w:jc w:val="both"/>
      </w:pPr>
      <w:r>
        <w:rPr>
          <w:sz w:val="20"/>
        </w:rPr>
        <w:t xml:space="preserve">л)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bookmarkStart w:id="108" w:name="P108"/>
    <w:bookmarkEnd w:id="108"/>
    <w:p>
      <w:pPr>
        <w:pStyle w:val="0"/>
        <w:spacing w:before="200" w:line-rule="auto"/>
        <w:ind w:firstLine="540"/>
        <w:jc w:val="both"/>
      </w:pPr>
      <w:r>
        <w:rPr>
          <w:sz w:val="20"/>
        </w:rPr>
        <w:t xml:space="preserve">м) сведения о включении в единый реестр субъектов малого и среднего предпринимательства участников отбора, претендующих на получение гранта "Агропрогресс", на дату не ранее чем за 30 календарных дней до даты подачи заявления, полученная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н)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подписью и печатью участника отбора (при наличии);</w:t>
      </w:r>
    </w:p>
    <w:bookmarkStart w:id="110" w:name="P110"/>
    <w:bookmarkEnd w:id="110"/>
    <w:p>
      <w:pPr>
        <w:pStyle w:val="0"/>
        <w:spacing w:before="200" w:line-rule="auto"/>
        <w:ind w:firstLine="540"/>
        <w:jc w:val="both"/>
      </w:pPr>
      <w:r>
        <w:rPr>
          <w:sz w:val="20"/>
        </w:rPr>
        <w:t xml:space="preserve">о)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выданную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pPr>
        <w:pStyle w:val="0"/>
        <w:spacing w:before="200" w:line-rule="auto"/>
        <w:ind w:firstLine="540"/>
        <w:jc w:val="both"/>
      </w:pPr>
      <w:r>
        <w:rPr>
          <w:sz w:val="20"/>
        </w:rPr>
        <w:t xml:space="preserve">Все расходы, связанные с подготовкой и представлением заявки и прилагаемых к ней документов, несут заявители.</w:t>
      </w:r>
    </w:p>
    <w:p>
      <w:pPr>
        <w:pStyle w:val="0"/>
        <w:spacing w:before="200" w:line-rule="auto"/>
        <w:ind w:firstLine="540"/>
        <w:jc w:val="both"/>
      </w:pPr>
      <w:r>
        <w:rPr>
          <w:sz w:val="20"/>
        </w:rPr>
        <w:t xml:space="preserve">Участник отбора имеет право дополнительно приобщить к заявке фото- и видеоматериалы.</w:t>
      </w:r>
    </w:p>
    <w:p>
      <w:pPr>
        <w:pStyle w:val="0"/>
        <w:spacing w:before="200" w:line-rule="auto"/>
        <w:ind w:firstLine="540"/>
        <w:jc w:val="both"/>
      </w:pPr>
      <w:r>
        <w:rPr>
          <w:sz w:val="20"/>
        </w:rPr>
        <w:t xml:space="preserve">Документы, указанные в </w:t>
      </w:r>
      <w:hyperlink w:history="0" w:anchor="P84" w:tooltip="в) анкета;">
        <w:r>
          <w:rPr>
            <w:sz w:val="20"/>
            <w:color w:val="0000ff"/>
          </w:rPr>
          <w:t xml:space="preserve">подпунктах "в"</w:t>
        </w:r>
      </w:hyperlink>
      <w:r>
        <w:rPr>
          <w:sz w:val="20"/>
        </w:rPr>
        <w:t xml:space="preserve">, </w:t>
      </w:r>
      <w:hyperlink w:history="0" w:anchor="P86" w:tooltip="д) бизнес-план, подписанный руководителем хозяйства;">
        <w:r>
          <w:rPr>
            <w:sz w:val="20"/>
            <w:color w:val="0000ff"/>
          </w:rPr>
          <w:t xml:space="preserve">"д"</w:t>
        </w:r>
      </w:hyperlink>
      <w:r>
        <w:rPr>
          <w:sz w:val="20"/>
        </w:rPr>
        <w:t xml:space="preserve">, </w:t>
      </w:r>
      <w:hyperlink w:history="0" w:anchor="P87" w:tooltip="е) план расходов (оригинал) на предлагаемый к финансированию проект;">
        <w:r>
          <w:rPr>
            <w:sz w:val="20"/>
            <w:color w:val="0000ff"/>
          </w:rPr>
          <w:t xml:space="preserve">"е"</w:t>
        </w:r>
      </w:hyperlink>
      <w:r>
        <w:rPr>
          <w:sz w:val="20"/>
        </w:rPr>
        <w:t xml:space="preserve"> настоящего пункта, представляются по формам, утвержденным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106" w:tooltip="к) выписка из Единого государственного реестра юридических лиц или выписка из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
        <w:r>
          <w:rPr>
            <w:sz w:val="20"/>
            <w:color w:val="0000ff"/>
          </w:rPr>
          <w:t xml:space="preserve">подпунктах "к"</w:t>
        </w:r>
      </w:hyperlink>
      <w:r>
        <w:rPr>
          <w:sz w:val="20"/>
        </w:rPr>
        <w:t xml:space="preserve"> - </w:t>
      </w:r>
      <w:hyperlink w:history="0" w:anchor="P108" w:tooltip="м) сведения о включении в единый реестр субъектов малого и среднего предпринимательства участников отбора, претендующих на получение гранта &quot;Агропрогресс&quot;, на дату не ранее чем за 30 календарных дней до даты подачи заявления, полученная в форме электронного документа, подписанного усиленной квалифицированной электронной подписью;">
        <w:r>
          <w:rPr>
            <w:sz w:val="20"/>
            <w:color w:val="0000ff"/>
          </w:rPr>
          <w:t xml:space="preserve">"м"</w:t>
        </w:r>
      </w:hyperlink>
      <w:r>
        <w:rPr>
          <w:sz w:val="20"/>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history="0" w:anchor="P110" w:tooltip="о)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
        <w:r>
          <w:rPr>
            <w:sz w:val="20"/>
            <w:color w:val="0000ff"/>
          </w:rPr>
          <w:t xml:space="preserve">подпункте "о"</w:t>
        </w:r>
      </w:hyperlink>
      <w:r>
        <w:rPr>
          <w:sz w:val="20"/>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pPr>
        <w:pStyle w:val="0"/>
        <w:spacing w:before="200" w:line-rule="auto"/>
        <w:ind w:firstLine="540"/>
        <w:jc w:val="both"/>
      </w:pPr>
      <w:r>
        <w:rPr>
          <w:sz w:val="20"/>
        </w:rPr>
        <w:t xml:space="preserve">от 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pPr>
        <w:pStyle w:val="0"/>
        <w:spacing w:before="200" w:line-rule="auto"/>
        <w:ind w:firstLine="540"/>
        <w:jc w:val="both"/>
      </w:pPr>
      <w:r>
        <w:rPr>
          <w:sz w:val="20"/>
        </w:rPr>
        <w:t xml:space="preserve">выписку из единого реестра субъектов малого и среднего предпринимательства;</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 содержащую сведения о правах отдельного лица на земельный участок из земель сельскохозяйственного назначения.</w:t>
      </w:r>
    </w:p>
    <w:p>
      <w:pPr>
        <w:pStyle w:val="0"/>
        <w:spacing w:before="200" w:line-rule="auto"/>
        <w:ind w:firstLine="540"/>
        <w:jc w:val="both"/>
      </w:pPr>
      <w:r>
        <w:rPr>
          <w:sz w:val="20"/>
        </w:rPr>
        <w:t xml:space="preserve">10. Основаниями для принятия Министерством решения об отказе участнику отбора в предоставлении гранта являются:</w:t>
      </w:r>
    </w:p>
    <w:p>
      <w:pPr>
        <w:pStyle w:val="0"/>
        <w:spacing w:before="200" w:line-rule="auto"/>
        <w:ind w:firstLine="540"/>
        <w:jc w:val="both"/>
      </w:pPr>
      <w:r>
        <w:rPr>
          <w:sz w:val="20"/>
        </w:rPr>
        <w:t xml:space="preserve">несоответствие представленных участником отбора документов, предусмотренных </w:t>
      </w:r>
      <w:hyperlink w:history="0" w:anchor="P81"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получение итоговой балльной оценки ниже минимального проходного балла, который необходимо набрать по результатам оценки заявок участников отбора для признания их победителями отбора.</w:t>
      </w:r>
    </w:p>
    <w:p>
      <w:pPr>
        <w:pStyle w:val="0"/>
        <w:spacing w:before="200" w:line-rule="auto"/>
        <w:ind w:firstLine="540"/>
        <w:jc w:val="both"/>
      </w:pPr>
      <w:r>
        <w:rPr>
          <w:sz w:val="20"/>
        </w:rPr>
        <w:t xml:space="preserve">11. В соответствии с Государственной </w:t>
      </w:r>
      <w:hyperlink w:history="0" r:id="rId3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максимальный размер гранта в расчете на одного заявителя составляет:</w:t>
      </w:r>
    </w:p>
    <w:p>
      <w:pPr>
        <w:pStyle w:val="0"/>
        <w:spacing w:before="200" w:line-rule="auto"/>
        <w:ind w:firstLine="540"/>
        <w:jc w:val="both"/>
      </w:pPr>
      <w:r>
        <w:rPr>
          <w:sz w:val="20"/>
        </w:rPr>
        <w:t xml:space="preserve">а) в виде грантов на развитие семейной фермы - в размере, не превышающем 30 млн рублей, но не более 60 процентов стоимости проекта участника отбора.</w:t>
      </w:r>
    </w:p>
    <w:p>
      <w:pPr>
        <w:pStyle w:val="0"/>
        <w:spacing w:before="200" w:line-rule="auto"/>
        <w:ind w:firstLine="540"/>
        <w:jc w:val="both"/>
      </w:pPr>
      <w:r>
        <w:rPr>
          <w:sz w:val="20"/>
        </w:rPr>
        <w:t xml:space="preserve">При использовании средств гранта на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36"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(далее - Правила возмещения банкам недополученных доходов), грант предоставляется в размере, не превышающем 30 млн рублей, но не более 80 процентов указанных затрат.</w:t>
      </w:r>
    </w:p>
    <w:p>
      <w:pPr>
        <w:pStyle w:val="0"/>
        <w:spacing w:before="200" w:line-rule="auto"/>
        <w:ind w:firstLine="540"/>
        <w:jc w:val="both"/>
      </w:pPr>
      <w:r>
        <w:rPr>
          <w:sz w:val="20"/>
        </w:rPr>
        <w:t xml:space="preserve">Размер гранта на развитие семейной фермы не может быть менее 5 млн рублей. В случае если заявителем на рассмотрение комиссии по отбору представлен проект грантополучателя стоимостью менее 5 млн рублей, такой проект грантополучателя комиссией по отбору не рассматривается.</w:t>
      </w:r>
    </w:p>
    <w:p>
      <w:pPr>
        <w:pStyle w:val="0"/>
        <w:spacing w:before="200" w:line-rule="auto"/>
        <w:ind w:firstLine="540"/>
        <w:jc w:val="both"/>
      </w:pPr>
      <w:r>
        <w:rPr>
          <w:sz w:val="20"/>
        </w:rPr>
        <w:t xml:space="preserve">Срок использования гранта на развитие семейной фермы составляет не более 24 месяцев со дня его получения;</w:t>
      </w:r>
    </w:p>
    <w:p>
      <w:pPr>
        <w:pStyle w:val="0"/>
        <w:spacing w:before="200" w:line-rule="auto"/>
        <w:ind w:firstLine="540"/>
        <w:jc w:val="both"/>
      </w:pPr>
      <w:r>
        <w:rPr>
          <w:sz w:val="20"/>
        </w:rPr>
        <w:t xml:space="preserve">б) 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spacing w:before="200" w:line-rule="auto"/>
        <w:ind w:firstLine="540"/>
        <w:jc w:val="both"/>
      </w:pPr>
      <w:r>
        <w:rPr>
          <w:sz w:val="20"/>
        </w:rPr>
        <w:t xml:space="preserve">Основанием для принятия Министерством решения о продлении срока (не более 6 месяцев) использования гранта на развитие семейной фермы и гранта "Агропрогресс"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срок, а также введение в Республике Дагестан среднего уровня реагирования в соответствии с </w:t>
      </w:r>
      <w:hyperlink w:history="0" r:id="rId3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pPr>
        <w:pStyle w:val="0"/>
        <w:spacing w:before="200" w:line-rule="auto"/>
        <w:ind w:firstLine="540"/>
        <w:jc w:val="both"/>
      </w:pPr>
      <w:r>
        <w:rPr>
          <w:sz w:val="20"/>
        </w:rPr>
        <w:t xml:space="preserve">12. Грант предоставляется на основании соглашения о предоставлении гранта, заключенного между получателем гранта и Министерством не ранее 10-го календарного дня со дня подписания протокола подведения итогов отбора получателей гранта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pPr>
        <w:pStyle w:val="0"/>
        <w:spacing w:before="200" w:line-rule="auto"/>
        <w:ind w:firstLine="540"/>
        <w:jc w:val="both"/>
      </w:pPr>
      <w:r>
        <w:rPr>
          <w:sz w:val="20"/>
        </w:rPr>
        <w:t xml:space="preserve">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3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гранта и принятие получателем гранта обязательств по достижению в году получения гранта результата использования гранта в соответствии с заключенным между Министерством и получателем гранта соглашением;</w:t>
      </w:r>
    </w:p>
    <w:p>
      <w:pPr>
        <w:pStyle w:val="0"/>
        <w:spacing w:before="200" w:line-rule="auto"/>
        <w:ind w:firstLine="540"/>
        <w:jc w:val="both"/>
      </w:pPr>
      <w:r>
        <w:rPr>
          <w:sz w:val="20"/>
        </w:rPr>
        <w:t xml:space="preserve">запрет на приобретение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0"/>
        <w:spacing w:before="200" w:line-rule="auto"/>
        <w:ind w:firstLine="540"/>
        <w:jc w:val="both"/>
      </w:pPr>
      <w:r>
        <w:rPr>
          <w:sz w:val="20"/>
        </w:rPr>
        <w:t xml:space="preserve">порядок и сроки возврата гранта (остатков гранта)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порядок и сроки возврата гранта в случае установления органом государственного финансового контроля и (или) Министерством факта нарушения порядка и условий предоставления гранта, определенных настоящими Правилами, а также в случае нарушения обязательств, предусмотренных настоящими Правилами;</w:t>
      </w:r>
    </w:p>
    <w:p>
      <w:pPr>
        <w:pStyle w:val="0"/>
        <w:spacing w:before="200" w:line-rule="auto"/>
        <w:ind w:firstLine="540"/>
        <w:jc w:val="both"/>
      </w:pPr>
      <w:r>
        <w:rPr>
          <w:sz w:val="20"/>
        </w:rPr>
        <w:t xml:space="preserve">обязанность получателя гранта - юридического лица в случае установления порядка зачисления гранта через счета, открываемые в Управлении Федерального казначейства по Республике Дагестан (далее - УФК по РД) в соответствии </w:t>
      </w:r>
      <w:hyperlink w:history="0" w:anchor="P183" w:tooltip="18.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получатели гранта в течение 5 рабочих дней со дня утверждения реестра получателей гранта открывают лицевой счет в УФК по РД, реквизиты которого получатель гранта в течение одного рабочего дня после открытия представляет в Министерство.">
        <w:r>
          <w:rPr>
            <w:sz w:val="20"/>
            <w:color w:val="0000ff"/>
          </w:rPr>
          <w:t xml:space="preserve">пунктом 18</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гранта в соответствии с планом расходов;</w:t>
      </w:r>
    </w:p>
    <w:p>
      <w:pPr>
        <w:pStyle w:val="0"/>
        <w:spacing w:before="200" w:line-rule="auto"/>
        <w:ind w:firstLine="540"/>
        <w:jc w:val="both"/>
      </w:pPr>
      <w:r>
        <w:rPr>
          <w:sz w:val="20"/>
        </w:rPr>
        <w:t xml:space="preserve">размер предоставляемого гранта;</w:t>
      </w:r>
    </w:p>
    <w:p>
      <w:pPr>
        <w:pStyle w:val="0"/>
        <w:spacing w:before="200" w:line-rule="auto"/>
        <w:ind w:firstLine="540"/>
        <w:jc w:val="both"/>
      </w:pPr>
      <w:r>
        <w:rPr>
          <w:sz w:val="20"/>
        </w:rPr>
        <w:t xml:space="preserve">обязательства получателя гранта;</w:t>
      </w:r>
    </w:p>
    <w:p>
      <w:pPr>
        <w:pStyle w:val="0"/>
        <w:spacing w:before="200" w:line-rule="auto"/>
        <w:ind w:firstLine="540"/>
        <w:jc w:val="both"/>
      </w:pPr>
      <w:r>
        <w:rPr>
          <w:sz w:val="20"/>
        </w:rPr>
        <w:t xml:space="preserve">цели, условия и сроки предоставления гранта;</w:t>
      </w:r>
    </w:p>
    <w:p>
      <w:pPr>
        <w:pStyle w:val="0"/>
        <w:spacing w:before="200" w:line-rule="auto"/>
        <w:ind w:firstLine="540"/>
        <w:jc w:val="both"/>
      </w:pPr>
      <w:r>
        <w:rPr>
          <w:sz w:val="20"/>
        </w:rPr>
        <w:t xml:space="preserve">форма, порядок и сроки предоставления в Министерство отчетов получателем гранта;</w:t>
      </w:r>
    </w:p>
    <w:p>
      <w:pPr>
        <w:pStyle w:val="0"/>
        <w:spacing w:before="200" w:line-rule="auto"/>
        <w:ind w:firstLine="540"/>
        <w:jc w:val="both"/>
      </w:pPr>
      <w:r>
        <w:rPr>
          <w:sz w:val="20"/>
        </w:rPr>
        <w:t xml:space="preserve">установление результата предоставления гранта;</w:t>
      </w:r>
    </w:p>
    <w:p>
      <w:pPr>
        <w:pStyle w:val="0"/>
        <w:spacing w:before="200" w:line-rule="auto"/>
        <w:ind w:firstLine="540"/>
        <w:jc w:val="both"/>
      </w:pPr>
      <w:r>
        <w:rPr>
          <w:sz w:val="20"/>
        </w:rPr>
        <w:t xml:space="preserve">условие о том, что 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условие о том, что срок использования гранта на развитие семейной фермы и гранта "Агропрогресс" может быть продлен в предусмотренных законодательством и настоящими Правилами случаях по решению Министерства, но не более чем на 6 месяцев;</w:t>
      </w:r>
    </w:p>
    <w:p>
      <w:pPr>
        <w:pStyle w:val="0"/>
        <w:spacing w:before="200" w:line-rule="auto"/>
        <w:ind w:firstLine="540"/>
        <w:jc w:val="both"/>
      </w:pPr>
      <w:r>
        <w:rPr>
          <w:sz w:val="20"/>
        </w:rPr>
        <w:t xml:space="preserve">установление показателей, необходимых для достижения результатов предоставления гранта, а именно:</w:t>
      </w:r>
    </w:p>
    <w:p>
      <w:pPr>
        <w:pStyle w:val="0"/>
        <w:spacing w:before="200" w:line-rule="auto"/>
        <w:ind w:firstLine="540"/>
        <w:jc w:val="both"/>
      </w:pPr>
      <w:r>
        <w:rPr>
          <w:sz w:val="20"/>
        </w:rPr>
        <w:t xml:space="preserve">обязательства получателя гранта по осуществлению своей деятельности и представлению отчетности о реализации проекта грантополучателя на развитие семейной фермы и проекта "Агропрогресс", а также о сохранении рабочих мест в рамках реализации соответствующего проекта в Министерство в течение не менее чем 5 лет со дня получения гранта;</w:t>
      </w:r>
    </w:p>
    <w:p>
      <w:pPr>
        <w:pStyle w:val="0"/>
        <w:spacing w:before="200" w:line-rule="auto"/>
        <w:ind w:firstLine="540"/>
        <w:jc w:val="both"/>
      </w:pPr>
      <w:r>
        <w:rPr>
          <w:sz w:val="20"/>
        </w:rPr>
        <w:t xml:space="preserve">обязательства по обеспечению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Прирост объема сельскохозяйственной продукции, произведенной получателем гранта, рассчитывается по следующей формуле:</w:t>
      </w:r>
    </w:p>
    <w:p>
      <w:pPr>
        <w:pStyle w:val="0"/>
        <w:jc w:val="both"/>
      </w:pPr>
      <w:r>
        <w:rPr>
          <w:sz w:val="20"/>
        </w:rPr>
      </w:r>
    </w:p>
    <w:p>
      <w:pPr>
        <w:pStyle w:val="0"/>
        <w:jc w:val="center"/>
      </w:pPr>
      <w:r>
        <w:rPr>
          <w:position w:val="-27"/>
        </w:rPr>
        <w:drawing>
          <wp:inline distT="0" distB="0" distL="0" distR="0">
            <wp:extent cx="33782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33782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произв. с/х прод. отчетн. года</w:t>
      </w:r>
      <w:r>
        <w:rPr>
          <w:sz w:val="20"/>
        </w:rPr>
        <w:t xml:space="preserve"> - объем сельскохозяйственной продукции, произведенный в отчетном году, тыс. рублей;</w:t>
      </w:r>
    </w:p>
    <w:p>
      <w:pPr>
        <w:pStyle w:val="0"/>
        <w:spacing w:before="200" w:line-rule="auto"/>
        <w:ind w:firstLine="540"/>
        <w:jc w:val="both"/>
      </w:pPr>
      <w:r>
        <w:rPr>
          <w:sz w:val="20"/>
        </w:rPr>
        <w:t xml:space="preserve">V</w:t>
      </w:r>
      <w:r>
        <w:rPr>
          <w:sz w:val="20"/>
          <w:vertAlign w:val="subscript"/>
        </w:rPr>
        <w:t xml:space="preserve">произв. с/х прод. пред. года</w:t>
      </w:r>
      <w:r>
        <w:rPr>
          <w:sz w:val="20"/>
        </w:rPr>
        <w:t xml:space="preserve"> - объем сельскохозяйственной продукции, произведенной в году, предшествующем отчетному, тыс. рублей.</w:t>
      </w:r>
    </w:p>
    <w:p>
      <w:pPr>
        <w:pStyle w:val="0"/>
        <w:spacing w:before="200" w:line-rule="auto"/>
        <w:ind w:firstLine="540"/>
        <w:jc w:val="both"/>
      </w:pPr>
      <w:r>
        <w:rPr>
          <w:sz w:val="20"/>
        </w:rPr>
        <w:t xml:space="preserve">Прирост объема сельскохозяйственной продукции должен быть не меньше значений плановых показателей деятельности, приведенных в проекте грантополучателя, по годам его реализации.</w:t>
      </w:r>
    </w:p>
    <w:p>
      <w:pPr>
        <w:pStyle w:val="0"/>
        <w:spacing w:before="200" w:line-rule="auto"/>
        <w:ind w:firstLine="540"/>
        <w:jc w:val="both"/>
      </w:pPr>
      <w:r>
        <w:rPr>
          <w:sz w:val="20"/>
        </w:rPr>
        <w:t xml:space="preserve">13.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2"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43"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14. В случае наличия не распределенных по результатам отбора остатков бюджетных ассигнований или увеличения направляемых на предоставление грантов средств Министерство проводит дополнительные отборы получателей грантов, объявления о проведении которых размещаются на едином портале, а также на официальном сайте Министерства (</w:t>
      </w:r>
      <w:hyperlink w:history="0" r:id="rId44">
        <w:r>
          <w:rPr>
            <w:sz w:val="20"/>
            <w:color w:val="0000ff"/>
          </w:rPr>
          <w:t xml:space="preserve">www.mcxrd.ru</w:t>
        </w:r>
      </w:hyperlink>
      <w:r>
        <w:rPr>
          <w:sz w:val="20"/>
        </w:rPr>
        <w:t xml:space="preserve">) в информационно-телекоммуникационной сети "Интернет" (далее - сайт Министерства) не позднее 1 ноября текущего финансового года.</w:t>
      </w:r>
    </w:p>
    <w:p>
      <w:pPr>
        <w:pStyle w:val="0"/>
        <w:spacing w:before="200" w:line-rule="auto"/>
        <w:ind w:firstLine="540"/>
        <w:jc w:val="both"/>
      </w:pPr>
      <w:r>
        <w:rPr>
          <w:sz w:val="20"/>
        </w:rPr>
        <w:t xml:space="preserve">15. Направлениями затрат (расходов), на финансовое обеспечение которых предоставляется грант на развитие семейной фермы, являются:</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направляемый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bookmarkStart w:id="171" w:name="P171"/>
    <w:bookmarkEnd w:id="171"/>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pPr>
        <w:pStyle w:val="0"/>
        <w:spacing w:before="200" w:line-rule="auto"/>
        <w:ind w:firstLine="540"/>
        <w:jc w:val="both"/>
      </w:pPr>
      <w:r>
        <w:rPr>
          <w:sz w:val="20"/>
        </w:rPr>
        <w:t xml:space="preserve">уплата процентов по кредиту, указанному в абзаце шестом настоящего пункта, в течение 18 месяцев со дня получения гранта на развитие семейной фермы;</w:t>
      </w:r>
    </w:p>
    <w:bookmarkStart w:id="173" w:name="P173"/>
    <w:bookmarkEnd w:id="173"/>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00" w:line-rule="auto"/>
        <w:ind w:firstLine="540"/>
        <w:jc w:val="both"/>
      </w:pPr>
      <w:r>
        <w:rPr>
          <w:sz w:val="20"/>
        </w:rPr>
        <w:t xml:space="preserve">Направления затрат (перечень расходов), на финансовое обеспечение которых предоставляется грант "Агропрогресс", утверждается приказом Министерства.</w:t>
      </w:r>
    </w:p>
    <w:p>
      <w:pPr>
        <w:pStyle w:val="0"/>
        <w:spacing w:before="200" w:line-rule="auto"/>
        <w:ind w:firstLine="540"/>
        <w:jc w:val="both"/>
      </w:pPr>
      <w:r>
        <w:rPr>
          <w:sz w:val="20"/>
        </w:rPr>
        <w:t xml:space="preserve">Средства гранта на развитие семейной фермы и гранта "Агропрогресс"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Недвижимое имущество, приобретаемое за счет средств гранта на развитие малых форм хозяйствования,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данного гранта.</w:t>
      </w:r>
    </w:p>
    <w:bookmarkStart w:id="177" w:name="P177"/>
    <w:bookmarkEnd w:id="177"/>
    <w:p>
      <w:pPr>
        <w:pStyle w:val="0"/>
        <w:spacing w:before="200" w:line-rule="auto"/>
        <w:ind w:firstLine="540"/>
        <w:jc w:val="both"/>
      </w:pPr>
      <w:r>
        <w:rPr>
          <w:sz w:val="20"/>
        </w:rPr>
        <w:t xml:space="preserve">16. Результатом предоставления гранта является:</w:t>
      </w:r>
    </w:p>
    <w:p>
      <w:pPr>
        <w:pStyle w:val="0"/>
        <w:spacing w:before="200" w:line-rule="auto"/>
        <w:ind w:firstLine="540"/>
        <w:jc w:val="both"/>
      </w:pPr>
      <w:r>
        <w:rPr>
          <w:sz w:val="20"/>
        </w:rPr>
        <w:t xml:space="preserve">обеспечение получателями гранта на развитие семейной фермы и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 (единиц) (нарастающим итогом);</w:t>
      </w:r>
    </w:p>
    <w:p>
      <w:pPr>
        <w:pStyle w:val="0"/>
        <w:spacing w:before="200" w:line-rule="auto"/>
        <w:ind w:firstLine="540"/>
        <w:jc w:val="both"/>
      </w:pPr>
      <w:r>
        <w:rPr>
          <w:sz w:val="20"/>
        </w:rPr>
        <w:t xml:space="preserve">трудоустройство на постоянную работу новых работников с одновременным внесением по ним данных в налоговые органы и Фонд пенсионного и социального страхования Российской Федерации.</w:t>
      </w:r>
    </w:p>
    <w:p>
      <w:pPr>
        <w:pStyle w:val="0"/>
        <w:spacing w:before="200" w:line-rule="auto"/>
        <w:ind w:firstLine="540"/>
        <w:jc w:val="both"/>
      </w:pPr>
      <w:r>
        <w:rPr>
          <w:sz w:val="20"/>
        </w:rPr>
        <w:t xml:space="preserve">Характеристиками - показателями, необходимыми для достижения результата предоставления гранта (далее - характеристика результата), являются сохранение созданных новых постоянных рабочих мест в течение не менее 5 лет с даты получения гранта и достижение объемов сельскохозяйственной продукции, приведенных в проекте грантополучателя.</w:t>
      </w:r>
    </w:p>
    <w:p>
      <w:pPr>
        <w:pStyle w:val="0"/>
        <w:spacing w:before="200" w:line-rule="auto"/>
        <w:ind w:firstLine="540"/>
        <w:jc w:val="both"/>
      </w:pPr>
      <w:r>
        <w:rPr>
          <w:sz w:val="20"/>
        </w:rPr>
        <w:t xml:space="preserve">Значение результата предоставления гранта и характеристики результата устанавливаются Министерством в соглашении.</w:t>
      </w:r>
    </w:p>
    <w:p>
      <w:pPr>
        <w:pStyle w:val="0"/>
        <w:spacing w:before="200" w:line-rule="auto"/>
        <w:ind w:firstLine="540"/>
        <w:jc w:val="both"/>
      </w:pPr>
      <w:r>
        <w:rPr>
          <w:sz w:val="20"/>
        </w:rPr>
        <w:t xml:space="preserve">17. В случае если получатель гранта не полностью освоил средства гранта в течение 24 месяцев со дня зачисления его на счет получателя гранта с учетом возможного продления срока его использования в соответствии с настоящими Правилами, неиспользованная часть гранта подлежит возврату в республиканский бюджет Республики Дагестан в течение 60 календарных дней со дня истечения указанного срока.</w:t>
      </w:r>
    </w:p>
    <w:bookmarkStart w:id="183" w:name="P183"/>
    <w:bookmarkEnd w:id="183"/>
    <w:p>
      <w:pPr>
        <w:pStyle w:val="0"/>
        <w:spacing w:before="200" w:line-rule="auto"/>
        <w:ind w:firstLine="540"/>
        <w:jc w:val="both"/>
      </w:pPr>
      <w:r>
        <w:rPr>
          <w:sz w:val="20"/>
        </w:rPr>
        <w:t xml:space="preserve">18.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получатели гранта в течение 5 рабочих дней со дня утверждения реестра получателей гранта открывают лицевой счет в УФК по РД, реквизиты которого получатель гранта в течение одного рабочего дня после открытия представляет в Министерство.</w:t>
      </w:r>
    </w:p>
    <w:p>
      <w:pPr>
        <w:pStyle w:val="0"/>
        <w:spacing w:before="200" w:line-rule="auto"/>
        <w:ind w:firstLine="540"/>
        <w:jc w:val="both"/>
      </w:pPr>
      <w:r>
        <w:rPr>
          <w:sz w:val="20"/>
        </w:rPr>
        <w:t xml:space="preserve">Перечисление Министерством грантов осуществляется единовременно один раз в текущем финансовом году на расчетные счета получателей гранта, открытые ими в российских кредитных организациях или в УФК по РД в срок не позднее 10 рабочих дней со дня подписания соглашения о предоставлении гранта.</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гранта в форме</w:t>
      </w:r>
    </w:p>
    <w:p>
      <w:pPr>
        <w:pStyle w:val="2"/>
        <w:jc w:val="center"/>
      </w:pPr>
      <w:r>
        <w:rPr>
          <w:sz w:val="20"/>
        </w:rPr>
        <w:t xml:space="preserve">субсидии и ответственность за их нарушение</w:t>
      </w:r>
    </w:p>
    <w:p>
      <w:pPr>
        <w:pStyle w:val="0"/>
        <w:jc w:val="both"/>
      </w:pPr>
      <w:r>
        <w:rPr>
          <w:sz w:val="20"/>
        </w:rPr>
      </w:r>
    </w:p>
    <w:p>
      <w:pPr>
        <w:pStyle w:val="0"/>
        <w:ind w:firstLine="540"/>
        <w:jc w:val="both"/>
      </w:pPr>
      <w:r>
        <w:rPr>
          <w:sz w:val="20"/>
        </w:rPr>
        <w:t xml:space="preserve">19. Получатель гранта представляет в Министерство:</w:t>
      </w:r>
    </w:p>
    <w:bookmarkStart w:id="192" w:name="P192"/>
    <w:bookmarkEnd w:id="192"/>
    <w:p>
      <w:pPr>
        <w:pStyle w:val="0"/>
        <w:spacing w:before="200" w:line-rule="auto"/>
        <w:ind w:firstLine="540"/>
        <w:jc w:val="both"/>
      </w:pPr>
      <w:r>
        <w:rPr>
          <w:sz w:val="20"/>
        </w:rPr>
        <w:t xml:space="preserve">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w:t>
      </w:r>
    </w:p>
    <w:bookmarkStart w:id="193" w:name="P193"/>
    <w:bookmarkEnd w:id="193"/>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получателем гранта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w:t>
      </w:r>
    </w:p>
    <w:p>
      <w:pPr>
        <w:pStyle w:val="0"/>
        <w:spacing w:before="200" w:line-rule="auto"/>
        <w:ind w:firstLine="540"/>
        <w:jc w:val="both"/>
      </w:pPr>
      <w:r>
        <w:rPr>
          <w:sz w:val="20"/>
        </w:rPr>
        <w:t xml:space="preserve">отчет о финансово-экономических показателях деятельности хозяйства, получившего грант, не позднее 10-го числа, следующего за отчетным полугодием, в течение 5 лет с даты получения гранта.</w:t>
      </w:r>
    </w:p>
    <w:p>
      <w:pPr>
        <w:pStyle w:val="0"/>
        <w:spacing w:before="200" w:line-rule="auto"/>
        <w:ind w:firstLine="540"/>
        <w:jc w:val="both"/>
      </w:pPr>
      <w:r>
        <w:rPr>
          <w:sz w:val="20"/>
        </w:rPr>
        <w:t xml:space="preserve">Сельскохозяйственные товаропроизводители, являющиеся субъектами микропредпринимательства в соответствии с Федеральным </w:t>
      </w:r>
      <w:hyperlink w:history="0" r:id="rId4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46"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47"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представляют отчетность, предусмотренную </w:t>
      </w:r>
      <w:hyperlink w:history="0" w:anchor="P192" w:tooltip="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
        <w:r>
          <w:rPr>
            <w:sz w:val="20"/>
            <w:color w:val="0000ff"/>
          </w:rPr>
          <w:t xml:space="preserve">абзацами вторым</w:t>
        </w:r>
      </w:hyperlink>
      <w:r>
        <w:rPr>
          <w:sz w:val="20"/>
        </w:rPr>
        <w:t xml:space="preserve"> и </w:t>
      </w:r>
      <w:hyperlink w:history="0" w:anchor="P193" w:tooltip="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получателем гранта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w:r>
          <w:rPr>
            <w:sz w:val="20"/>
            <w:color w:val="0000ff"/>
          </w:rPr>
          <w:t xml:space="preserve">третьим</w:t>
        </w:r>
      </w:hyperlink>
      <w:r>
        <w:rPr>
          <w:sz w:val="20"/>
        </w:rPr>
        <w:t xml:space="preserve"> настоящего пункта, не реже одного раза в год, не позднее 1 февраля года, следующего за годом предоставления гранта.</w:t>
      </w:r>
    </w:p>
    <w:p>
      <w:pPr>
        <w:pStyle w:val="0"/>
        <w:spacing w:before="200" w:line-rule="auto"/>
        <w:ind w:firstLine="540"/>
        <w:jc w:val="both"/>
      </w:pPr>
      <w:r>
        <w:rPr>
          <w:sz w:val="20"/>
        </w:rPr>
        <w:t xml:space="preserve">Предоставление получателем гранта отчетности, предусмотренной настоящим пунктом, осуществляется по формам, утвержденным Министерством, а также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20.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21. Министерство как главный распорядитель бюджетных средств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субсидии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гранта порядка и условий его предоставления в соответствии со </w:t>
      </w:r>
      <w:hyperlink w:history="0" r:id="rId4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4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Грант подлежит возврату в полном объеме в республиканский бюджет Республики Дагестан в случае нарушения получателем гранта условий, установленных при предоставлении гранта,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pPr>
        <w:pStyle w:val="0"/>
        <w:spacing w:before="200" w:line-rule="auto"/>
        <w:ind w:firstLine="540"/>
        <w:jc w:val="both"/>
      </w:pPr>
      <w:r>
        <w:rPr>
          <w:sz w:val="20"/>
        </w:rPr>
        <w:t xml:space="preserve">В случае установления факта нецелевого расходования средств (части средств) гранта средства гранта подлежат возврату в республиканский бюджет Республики Дагестан в объеме, рассчитанном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НРС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НРС</w:t>
      </w:r>
      <w:r>
        <w:rPr>
          <w:sz w:val="20"/>
        </w:rPr>
        <w:t xml:space="preserve"> - сумма нецелевого расходования средств (части средств) гранта, выявленная по фактам проверок, проведенных Министерством или органами государственного финансового контроля.</w:t>
      </w:r>
    </w:p>
    <w:p>
      <w:pPr>
        <w:pStyle w:val="0"/>
        <w:spacing w:before="200" w:line-rule="auto"/>
        <w:ind w:firstLine="540"/>
        <w:jc w:val="both"/>
      </w:pPr>
      <w:r>
        <w:rPr>
          <w:sz w:val="20"/>
        </w:rPr>
        <w:t xml:space="preserve">В случае недостижения значений результатов предоставления гранта и показателей, необходимых для их достижения по годам реализации, отраженных в бизнес-плане и предусмотренных соглашением, перечисленный грант подлежит возврату в размере, пропорциональном величине недостигнутого значения результата предоставления гранта.</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в случае недостижения значений результатов предоставления гранта,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гранта</w:t>
      </w:r>
      <w:r>
        <w:rPr>
          <w:sz w:val="20"/>
        </w:rPr>
        <w:t xml:space="preserve"> x (SUM Di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гранта</w:t>
      </w:r>
      <w:r>
        <w:rPr>
          <w:sz w:val="20"/>
        </w:rPr>
        <w:t xml:space="preserve"> - сумма средств гранта, предоставленная получателю гранта;</w:t>
      </w:r>
    </w:p>
    <w:p>
      <w:pPr>
        <w:pStyle w:val="0"/>
        <w:spacing w:before="200" w:line-rule="auto"/>
        <w:ind w:firstLine="540"/>
        <w:jc w:val="both"/>
      </w:pPr>
      <w:r>
        <w:rPr>
          <w:sz w:val="20"/>
        </w:rPr>
        <w:t xml:space="preserve">Di - индекс, отражающий уровень недостижения i-го результата показателя использования гранта. При расчете используется только положительное значение данного индекса:</w:t>
      </w:r>
    </w:p>
    <w:p>
      <w:pPr>
        <w:pStyle w:val="0"/>
        <w:jc w:val="both"/>
      </w:pPr>
      <w:r>
        <w:rPr>
          <w:sz w:val="20"/>
        </w:rPr>
      </w:r>
    </w:p>
    <w:p>
      <w:pPr>
        <w:pStyle w:val="0"/>
        <w:jc w:val="center"/>
      </w:pPr>
      <w:r>
        <w:rPr>
          <w:sz w:val="20"/>
        </w:rPr>
        <w:t xml:space="preserve">Di = 1 - Ti / Si,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i-го показателя результата использования гранта на отчетную дату;</w:t>
      </w:r>
    </w:p>
    <w:p>
      <w:pPr>
        <w:pStyle w:val="0"/>
        <w:spacing w:before="200" w:line-rule="auto"/>
        <w:ind w:firstLine="540"/>
        <w:jc w:val="both"/>
      </w:pPr>
      <w:r>
        <w:rPr>
          <w:sz w:val="20"/>
        </w:rPr>
        <w:t xml:space="preserve">Si - плановое значение i-го показателя результата использования гранта, установленного соглашением в соответствии с настоящими Правилами;</w:t>
      </w:r>
    </w:p>
    <w:p>
      <w:pPr>
        <w:pStyle w:val="0"/>
        <w:spacing w:before="200" w:line-rule="auto"/>
        <w:ind w:firstLine="540"/>
        <w:jc w:val="both"/>
      </w:pPr>
      <w:r>
        <w:rPr>
          <w:sz w:val="20"/>
        </w:rPr>
        <w:t xml:space="preserve">n - общее количество показателей по достижению результата.</w:t>
      </w:r>
    </w:p>
    <w:p>
      <w:pPr>
        <w:pStyle w:val="0"/>
        <w:spacing w:before="200" w:line-rule="auto"/>
        <w:ind w:firstLine="540"/>
        <w:jc w:val="both"/>
      </w:pPr>
      <w:r>
        <w:rPr>
          <w:sz w:val="20"/>
        </w:rPr>
        <w:t xml:space="preserve">23.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w:history="0" r:id="rId50"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225" w:name="P225"/>
    <w:bookmarkEnd w:id="225"/>
    <w:p>
      <w:pPr>
        <w:pStyle w:val="0"/>
        <w:spacing w:before="200" w:line-rule="auto"/>
        <w:ind w:firstLine="540"/>
        <w:jc w:val="both"/>
      </w:pPr>
      <w:r>
        <w:rPr>
          <w:sz w:val="20"/>
        </w:rPr>
        <w:t xml:space="preserve">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регистрации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226" w:name="P226"/>
    <w:bookmarkEnd w:id="226"/>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республиканский бюджет Республики Дагестан,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225"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регистрации крестьянского (фермерского) хозяйства. При этом получатель ...">
        <w:r>
          <w:rPr>
            <w:sz w:val="20"/>
            <w:color w:val="0000ff"/>
          </w:rPr>
          <w:t xml:space="preserve">абзацах втором</w:t>
        </w:r>
      </w:hyperlink>
      <w:r>
        <w:rPr>
          <w:sz w:val="20"/>
        </w:rPr>
        <w:t xml:space="preserve"> и </w:t>
      </w:r>
      <w:hyperlink w:history="0" w:anchor="P226" w:tooltip="обеспечение возврата средств гранта на развитие семейной фермы, гранта &quot;Агропрогресс&quot; в республиканский бюджет Республики Дагестан, из которого были перечислены соответствующие средства, в объеме неиспользованных средств гранта на развитие семейной фермы, гранта &quot;Агропрогресс&quot;, в случае если средства гранта на развитие семейной фермы, гранта &quot;Агропрогресс&quot; не использованы или использованы не в полном объеме, а в отношении получателя гранта на развитие семейной фермы, получателя гранта &quot;Агропрогресс&quot; в св...">
        <w:r>
          <w:rPr>
            <w:sz w:val="20"/>
            <w:color w:val="0000ff"/>
          </w:rPr>
          <w:t xml:space="preserve">третьем</w:t>
        </w:r>
      </w:hyperlink>
      <w:r>
        <w:rPr>
          <w:sz w:val="20"/>
        </w:rP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Республики Дагестан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pPr>
        <w:pStyle w:val="0"/>
        <w:spacing w:before="200" w:line-rule="auto"/>
        <w:ind w:firstLine="540"/>
        <w:jc w:val="both"/>
      </w:pPr>
      <w:r>
        <w:rPr>
          <w:sz w:val="20"/>
        </w:rPr>
        <w:t xml:space="preserve">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spacing w:before="200" w:line-rule="auto"/>
        <w:ind w:firstLine="540"/>
        <w:jc w:val="both"/>
      </w:pPr>
      <w:r>
        <w:rPr>
          <w:sz w:val="20"/>
        </w:rPr>
        <w:t xml:space="preserve">Действие настоящего пункта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pPr>
        <w:pStyle w:val="0"/>
        <w:spacing w:before="200" w:line-rule="auto"/>
        <w:ind w:firstLine="540"/>
        <w:jc w:val="both"/>
      </w:pPr>
      <w:r>
        <w:rPr>
          <w:sz w:val="20"/>
        </w:rPr>
        <w:t xml:space="preserve">Основанием для освобождения получателя субсидии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24. Министерство обеспечивает возврат гранта в республиканский бюджет Республики Дагестан путем направления получателю гранта требования о возврате гранта.</w:t>
      </w:r>
    </w:p>
    <w:p>
      <w:pPr>
        <w:pStyle w:val="0"/>
        <w:spacing w:before="200" w:line-rule="auto"/>
        <w:ind w:firstLine="540"/>
        <w:jc w:val="both"/>
      </w:pPr>
      <w:r>
        <w:rPr>
          <w:sz w:val="20"/>
        </w:rPr>
        <w:t xml:space="preserve">25. Возврат гранта осуществляется получателем гранта в течение 30 календарных дней с момента получения требования Министерства о возврате гранта по реквизитам, указанным в требовании Министерства.</w:t>
      </w:r>
    </w:p>
    <w:p>
      <w:pPr>
        <w:pStyle w:val="0"/>
        <w:spacing w:before="200" w:line-rule="auto"/>
        <w:ind w:firstLine="540"/>
        <w:jc w:val="both"/>
      </w:pPr>
      <w:r>
        <w:rPr>
          <w:sz w:val="20"/>
        </w:rPr>
        <w:t xml:space="preserve">26. В случае отказа или уклонения получателя гранта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pPr>
        <w:pStyle w:val="0"/>
        <w:spacing w:before="200" w:line-rule="auto"/>
        <w:ind w:firstLine="540"/>
        <w:jc w:val="both"/>
      </w:pPr>
      <w:r>
        <w:rPr>
          <w:sz w:val="20"/>
        </w:rPr>
        <w:t xml:space="preserve">27.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гранта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 получателей гранта</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гранта, является система "Электронный бюджет" (</w:t>
      </w:r>
      <w:hyperlink w:history="0" r:id="rId51">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29. Способом проведения отбора в целях предоставления гранта является проводимый комиссией по отбору конкурс при определении получателя гранта исходя из наилучших условий достижения результатов, в целях достижения которых предоставляется грант.</w:t>
      </w:r>
    </w:p>
    <w:p>
      <w:pPr>
        <w:pStyle w:val="0"/>
        <w:spacing w:before="200" w:line-rule="auto"/>
        <w:ind w:firstLine="540"/>
        <w:jc w:val="both"/>
      </w:pPr>
      <w:r>
        <w:rPr>
          <w:sz w:val="20"/>
        </w:rPr>
        <w:t xml:space="preserve">Запрещается требовать от участников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w:t>
      </w:r>
      <w:hyperlink w:history="0" w:anchor="P66" w:tooltip="а) по состоянию на дату не ранее чем за 30 календарных дней до даты подачи заявки на участие в отборе:">
        <w:r>
          <w:rPr>
            <w:sz w:val="20"/>
            <w:color w:val="0000ff"/>
          </w:rPr>
          <w:t xml:space="preserve">подпунктом "а" пункта 7</w:t>
        </w:r>
      </w:hyperlink>
      <w:r>
        <w:rPr>
          <w:sz w:val="20"/>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w:t>
      </w:r>
      <w:hyperlink w:history="0" w:anchor="P65"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30. Для проведения отбора получателей грантов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гранта, а также характеристики результата;</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участнику отбора в соответствии с </w:t>
      </w:r>
      <w:hyperlink w:history="0" w:anchor="P65"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участником отбора для подтверждения соответствия указанным требованиям, согласно </w:t>
      </w:r>
      <w:hyperlink w:history="0" w:anchor="P81"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получателей гранта и критерии оценки, показатели критериев оценки (при необходимости);</w:t>
      </w:r>
    </w:p>
    <w:p>
      <w:pPr>
        <w:pStyle w:val="0"/>
        <w:spacing w:before="200" w:line-rule="auto"/>
        <w:ind w:firstLine="540"/>
        <w:jc w:val="both"/>
      </w:pPr>
      <w:r>
        <w:rPr>
          <w:sz w:val="20"/>
        </w:rPr>
        <w:t xml:space="preserve">порядок подачи участником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 участников отбора в соответствии с </w:t>
      </w:r>
      <w:hyperlink w:history="0" w:anchor="P371" w:tooltip="35.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quot;Электронный бюджет&quot; открывается доступ Министерству, а также комиссии по отбору к поданным участниками отбора заявкам для их рассмотрения и оценки.">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pPr>
        <w:pStyle w:val="0"/>
        <w:spacing w:before="200" w:line-rule="auto"/>
        <w:ind w:firstLine="540"/>
        <w:jc w:val="both"/>
      </w:pPr>
      <w:r>
        <w:rPr>
          <w:sz w:val="20"/>
        </w:rPr>
        <w:t xml:space="preserve">объем распределяемого гранта в рамках отбора, порядок расчета размера гранта, установленный настоящими Правилами,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участнику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гранта;</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минимальный проходной балл, который необходимо набрать по результатам оценки заявок участнику отбора, для признания победителем отбора, устанавливаемый комиссией по отбору.</w:t>
      </w:r>
    </w:p>
    <w:p>
      <w:pPr>
        <w:pStyle w:val="0"/>
        <w:spacing w:before="200" w:line-rule="auto"/>
        <w:ind w:firstLine="540"/>
        <w:jc w:val="both"/>
      </w:pPr>
      <w:r>
        <w:rPr>
          <w:sz w:val="20"/>
        </w:rPr>
        <w:t xml:space="preserve">31. Участники отбора должны соответствовать требованиям, установленным </w:t>
      </w:r>
      <w:hyperlink w:history="0" w:anchor="P65"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на даты рассмотрения заявки и заключения соглашения.</w:t>
      </w:r>
    </w:p>
    <w:p>
      <w:pPr>
        <w:pStyle w:val="0"/>
        <w:spacing w:before="200" w:line-rule="auto"/>
        <w:ind w:firstLine="540"/>
        <w:jc w:val="both"/>
      </w:pPr>
      <w:r>
        <w:rPr>
          <w:sz w:val="20"/>
        </w:rPr>
        <w:t xml:space="preserve">32.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bookmarkStart w:id="270" w:name="P270"/>
    <w:bookmarkEnd w:id="270"/>
    <w:p>
      <w:pPr>
        <w:pStyle w:val="0"/>
        <w:spacing w:before="200" w:line-rule="auto"/>
        <w:ind w:firstLine="540"/>
        <w:jc w:val="both"/>
      </w:pPr>
      <w:r>
        <w:rPr>
          <w:sz w:val="20"/>
        </w:rPr>
        <w:t xml:space="preserve">33. Государственная поддержка предоставляется следующим категориям получателей, отвечающим требованиям и условиям настоящих Правил, в зависимости от значения полученного итогового балла:</w:t>
      </w:r>
    </w:p>
    <w:p>
      <w:pPr>
        <w:pStyle w:val="0"/>
        <w:spacing w:before="200" w:line-rule="auto"/>
        <w:ind w:firstLine="540"/>
        <w:jc w:val="both"/>
      </w:pPr>
      <w:r>
        <w:rPr>
          <w:sz w:val="20"/>
        </w:rPr>
        <w:t xml:space="preserve">гранты в форме субсидий на развитие семейных ферм - крестьянским (фермерским) хозяйствам, число членов которых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индивидуальным предпринимателям, являющимся главами крестьянских (фермерских) хозяйств, в состав членов которых входят 2 и более членов семьи (объединенных родством и (или) свойством) указанных индивидуальных предпринимателей, зарегистрированных гражданами Российской Федерации на сельской территории или на территории сельской агломерации Республики Дагестан, осуществляющие деятельность на сельской территории или на территории сельской агломерации Республики Дагестан более 12 месяцев с даты регистрации;</w:t>
      </w:r>
    </w:p>
    <w:p>
      <w:pPr>
        <w:pStyle w:val="0"/>
        <w:spacing w:before="200" w:line-rule="auto"/>
        <w:ind w:firstLine="540"/>
        <w:jc w:val="both"/>
      </w:pPr>
      <w:r>
        <w:rPr>
          <w:sz w:val="20"/>
        </w:rPr>
        <w:t xml:space="preserve">грант "Агропрогресс" -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5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Республики Дагестан более 24 месяцев с даты регистрации.</w:t>
      </w:r>
    </w:p>
    <w:p>
      <w:pPr>
        <w:pStyle w:val="0"/>
        <w:spacing w:before="200" w:line-rule="auto"/>
        <w:ind w:firstLine="540"/>
        <w:jc w:val="both"/>
      </w:pPr>
      <w:r>
        <w:rPr>
          <w:sz w:val="20"/>
        </w:rPr>
        <w:t xml:space="preserve">Повторное получение гранта на развитие семейной фермы и гранта "Агропрогресс" соответствующими категориями получателей гранта возможно при условии реализации в полном объеме проекта, на которые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Оценка заявок участников отбора комиссией по отбору на основании следующих критериев и показателей критериев оценки: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2268"/>
        <w:gridCol w:w="1701"/>
        <w:gridCol w:w="1417"/>
      </w:tblGrid>
      <w:tr>
        <w:tc>
          <w:tcPr>
            <w:tcW w:w="567" w:type="dxa"/>
          </w:tcPr>
          <w:p>
            <w:pPr>
              <w:pStyle w:val="0"/>
              <w:jc w:val="center"/>
            </w:pPr>
            <w:r>
              <w:rPr>
                <w:sz w:val="20"/>
              </w:rPr>
              <w:t xml:space="preserve">N п/п</w:t>
            </w:r>
          </w:p>
        </w:tc>
        <w:tc>
          <w:tcPr>
            <w:tcW w:w="2551" w:type="dxa"/>
          </w:tcPr>
          <w:p>
            <w:pPr>
              <w:pStyle w:val="0"/>
              <w:jc w:val="center"/>
            </w:pPr>
            <w:r>
              <w:rPr>
                <w:sz w:val="20"/>
              </w:rPr>
              <w:t xml:space="preserve">Наименование критерия</w:t>
            </w:r>
          </w:p>
        </w:tc>
        <w:tc>
          <w:tcPr>
            <w:tcW w:w="2268" w:type="dxa"/>
          </w:tcPr>
          <w:p>
            <w:pPr>
              <w:pStyle w:val="0"/>
              <w:jc w:val="center"/>
            </w:pPr>
            <w:r>
              <w:rPr>
                <w:sz w:val="20"/>
              </w:rPr>
              <w:t xml:space="preserve">Описание</w:t>
            </w:r>
          </w:p>
        </w:tc>
        <w:tc>
          <w:tcPr>
            <w:tcW w:w="1701" w:type="dxa"/>
          </w:tcPr>
          <w:p>
            <w:pPr>
              <w:pStyle w:val="0"/>
              <w:jc w:val="center"/>
            </w:pPr>
            <w:r>
              <w:rPr>
                <w:sz w:val="20"/>
              </w:rPr>
              <w:t xml:space="preserve">Оценка критерия (диапазон оценки), балл</w:t>
            </w:r>
          </w:p>
        </w:tc>
        <w:tc>
          <w:tcPr>
            <w:tcW w:w="1417" w:type="dxa"/>
          </w:tcPr>
          <w:p>
            <w:pPr>
              <w:pStyle w:val="0"/>
              <w:jc w:val="center"/>
            </w:pPr>
            <w:r>
              <w:rPr>
                <w:sz w:val="20"/>
              </w:rPr>
              <w:t xml:space="preserve">Величина значимости</w:t>
            </w:r>
          </w:p>
        </w:tc>
      </w:tr>
      <w:tr>
        <w:tc>
          <w:tcPr>
            <w:tcW w:w="567" w:type="dxa"/>
          </w:tcPr>
          <w:p>
            <w:pPr>
              <w:pStyle w:val="0"/>
              <w:jc w:val="center"/>
            </w:pPr>
            <w:r>
              <w:rPr>
                <w:sz w:val="20"/>
              </w:rPr>
              <w:t xml:space="preserve">1</w:t>
            </w:r>
          </w:p>
        </w:tc>
        <w:tc>
          <w:tcPr>
            <w:tcW w:w="2551" w:type="dxa"/>
          </w:tcPr>
          <w:p>
            <w:pPr>
              <w:pStyle w:val="0"/>
              <w:jc w:val="center"/>
            </w:pPr>
            <w:r>
              <w:rPr>
                <w:sz w:val="20"/>
              </w:rPr>
              <w:t xml:space="preserve">2</w:t>
            </w:r>
          </w:p>
        </w:tc>
        <w:tc>
          <w:tcPr>
            <w:tcW w:w="2268" w:type="dxa"/>
          </w:tcPr>
          <w:p>
            <w:pPr>
              <w:pStyle w:val="0"/>
              <w:jc w:val="center"/>
            </w:pPr>
            <w:r>
              <w:rPr>
                <w:sz w:val="20"/>
              </w:rPr>
              <w:t xml:space="preserve">3</w:t>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r>
      <w:tr>
        <w:tc>
          <w:tcPr>
            <w:tcW w:w="567" w:type="dxa"/>
            <w:vMerge w:val="restart"/>
          </w:tcPr>
          <w:p>
            <w:pPr>
              <w:pStyle w:val="0"/>
              <w:jc w:val="center"/>
            </w:pPr>
            <w:r>
              <w:rPr>
                <w:sz w:val="20"/>
              </w:rPr>
              <w:t xml:space="preserve">1.</w:t>
            </w:r>
          </w:p>
        </w:tc>
        <w:tc>
          <w:tcPr>
            <w:tcW w:w="2551" w:type="dxa"/>
            <w:vMerge w:val="restart"/>
          </w:tcPr>
          <w:p>
            <w:pPr>
              <w:pStyle w:val="0"/>
            </w:pPr>
            <w:r>
              <w:rPr>
                <w:sz w:val="20"/>
              </w:rPr>
              <w:t xml:space="preserve">Направление деятельности заявителя согласно представленному бизнес-плану</w:t>
            </w:r>
          </w:p>
        </w:tc>
        <w:tc>
          <w:tcPr>
            <w:tcW w:w="2268" w:type="dxa"/>
            <w:tcBorders>
              <w:bottom w:val="nil"/>
            </w:tcBorders>
          </w:tcPr>
          <w:p>
            <w:pPr>
              <w:pStyle w:val="0"/>
              <w:jc w:val="center"/>
            </w:pPr>
            <w:r>
              <w:rPr>
                <w:sz w:val="20"/>
              </w:rPr>
              <w:t xml:space="preserve">молочное скотоводство (81 - 100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0,12</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производство яиц (61 - 80 баллов)</w:t>
            </w:r>
          </w:p>
        </w:tc>
        <w:tc>
          <w:tcPr>
            <w:vMerge w:val="continue"/>
          </w:tcPr>
          <w:p/>
        </w:tc>
        <w:tc>
          <w:tcPr>
            <w:vMerge w:val="continue"/>
          </w:tcP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овцеводство </w:t>
            </w:r>
            <w:hyperlink w:history="0" w:anchor="P332" w:tooltip="&lt;1&gt; В соответствии с приложением N 1 к приказу Минсельхоза России от 19 февраля 2015 года N 63 &quot;Об утверждении документов, предусмотренных Правилами предоставления и распределения грантов в форме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 N 1257&quot;.">
              <w:r>
                <w:rPr>
                  <w:sz w:val="20"/>
                  <w:color w:val="0000ff"/>
                </w:rPr>
                <w:t xml:space="preserve">&lt;1&gt;</w:t>
              </w:r>
            </w:hyperlink>
            <w:r>
              <w:rPr>
                <w:sz w:val="20"/>
              </w:rPr>
              <w:t xml:space="preserve"> (41 - 60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мясное скотоводство, иные направления сельскохозяйственного производства (1 - 40 баллов)</w:t>
            </w:r>
          </w:p>
        </w:tc>
        <w:tc>
          <w:tcPr>
            <w:vMerge w:val="continue"/>
          </w:tcPr>
          <w:p/>
        </w:tc>
        <w:tc>
          <w:tcPr>
            <w:vMerge w:val="continue"/>
          </w:tcPr>
          <w:p/>
        </w:tc>
      </w:tr>
      <w:tr>
        <w:tc>
          <w:tcPr>
            <w:tcW w:w="567" w:type="dxa"/>
            <w:vMerge w:val="restart"/>
          </w:tcPr>
          <w:p>
            <w:pPr>
              <w:pStyle w:val="0"/>
              <w:jc w:val="center"/>
            </w:pPr>
            <w:r>
              <w:rPr>
                <w:sz w:val="20"/>
              </w:rPr>
              <w:t xml:space="preserve">2.</w:t>
            </w:r>
          </w:p>
        </w:tc>
        <w:tc>
          <w:tcPr>
            <w:tcW w:w="2551" w:type="dxa"/>
            <w:vMerge w:val="restart"/>
          </w:tcPr>
          <w:p>
            <w:pPr>
              <w:pStyle w:val="0"/>
            </w:pPr>
            <w:r>
              <w:rPr>
                <w:sz w:val="20"/>
              </w:rPr>
              <w:t xml:space="preserve">Прирост объемов производства сельскохозяйственной продукции согласно бизнес-плану по годам реализации</w:t>
            </w:r>
          </w:p>
        </w:tc>
        <w:tc>
          <w:tcPr>
            <w:tcW w:w="2268" w:type="dxa"/>
            <w:tcBorders>
              <w:bottom w:val="nil"/>
            </w:tcBorders>
          </w:tcPr>
          <w:p>
            <w:pPr>
              <w:pStyle w:val="0"/>
              <w:jc w:val="center"/>
            </w:pPr>
            <w:r>
              <w:rPr>
                <w:sz w:val="20"/>
              </w:rPr>
              <w:t xml:space="preserve">10 процентов и более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0,11</w:t>
            </w:r>
          </w:p>
        </w:tc>
      </w:tr>
      <w:tr>
        <w:tc>
          <w:tcPr>
            <w:vMerge w:val="continue"/>
          </w:tcPr>
          <w:p/>
        </w:tc>
        <w:tc>
          <w:tcPr>
            <w:vMerge w:val="continue"/>
          </w:tcPr>
          <w:p/>
        </w:tc>
        <w:tc>
          <w:tcPr>
            <w:tcW w:w="2268" w:type="dxa"/>
            <w:tcBorders>
              <w:top w:val="nil"/>
            </w:tcBorders>
          </w:tcPr>
          <w:p>
            <w:pPr>
              <w:pStyle w:val="0"/>
              <w:jc w:val="center"/>
            </w:pPr>
            <w:r>
              <w:rPr>
                <w:sz w:val="20"/>
              </w:rPr>
              <w:t xml:space="preserve">свыше 8 до 10 процентов (1 - 60 баллов)</w:t>
            </w:r>
          </w:p>
        </w:tc>
        <w:tc>
          <w:tcPr>
            <w:vMerge w:val="continue"/>
          </w:tcPr>
          <w:p/>
        </w:tc>
        <w:tc>
          <w:tcPr>
            <w:vMerge w:val="continue"/>
          </w:tcPr>
          <w:p/>
        </w:tc>
      </w:tr>
      <w:tr>
        <w:tc>
          <w:tcPr>
            <w:tcW w:w="567" w:type="dxa"/>
            <w:vMerge w:val="restart"/>
          </w:tcPr>
          <w:p>
            <w:pPr>
              <w:pStyle w:val="0"/>
              <w:jc w:val="center"/>
            </w:pPr>
            <w:r>
              <w:rPr>
                <w:sz w:val="20"/>
              </w:rPr>
              <w:t xml:space="preserve">3.</w:t>
            </w:r>
          </w:p>
        </w:tc>
        <w:tc>
          <w:tcPr>
            <w:tcW w:w="2551" w:type="dxa"/>
            <w:vMerge w:val="restart"/>
          </w:tcPr>
          <w:p>
            <w:pPr>
              <w:pStyle w:val="0"/>
            </w:pPr>
            <w:r>
              <w:rPr>
                <w:sz w:val="20"/>
              </w:rPr>
              <w:t xml:space="preserve">Создание дополнительных рабочих мест сверх устанавливаемого количества условием предоставления гранта </w:t>
            </w:r>
            <w:hyperlink w:history="0" w:anchor="P333" w:tooltip="&lt;2&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получателя гранта,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
              <w:r>
                <w:rPr>
                  <w:sz w:val="20"/>
                  <w:color w:val="0000ff"/>
                </w:rPr>
                <w:t xml:space="preserve">&lt;2&gt;</w:t>
              </w:r>
            </w:hyperlink>
            <w:r>
              <w:rPr>
                <w:sz w:val="20"/>
              </w:rPr>
              <w:t xml:space="preserve">, предусмотренных проектом грантополучателя</w:t>
            </w:r>
          </w:p>
        </w:tc>
        <w:tc>
          <w:tcPr>
            <w:tcW w:w="2268" w:type="dxa"/>
            <w:tcBorders>
              <w:bottom w:val="nil"/>
            </w:tcBorders>
          </w:tcPr>
          <w:p>
            <w:pPr>
              <w:pStyle w:val="0"/>
              <w:jc w:val="center"/>
            </w:pPr>
            <w:r>
              <w:rPr>
                <w:sz w:val="20"/>
              </w:rPr>
              <w:t xml:space="preserve">свыше 3 единиц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0,10</w:t>
            </w:r>
          </w:p>
        </w:tc>
      </w:tr>
      <w:tr>
        <w:tc>
          <w:tcPr>
            <w:vMerge w:val="continue"/>
          </w:tcPr>
          <w:p/>
        </w:tc>
        <w:tc>
          <w:tcPr>
            <w:vMerge w:val="continue"/>
          </w:tcPr>
          <w:p/>
        </w:tc>
        <w:tc>
          <w:tcPr>
            <w:tcW w:w="2268" w:type="dxa"/>
            <w:tcBorders>
              <w:top w:val="nil"/>
            </w:tcBorders>
          </w:tcPr>
          <w:p>
            <w:pPr>
              <w:pStyle w:val="0"/>
              <w:jc w:val="center"/>
            </w:pPr>
            <w:r>
              <w:rPr>
                <w:sz w:val="20"/>
              </w:rPr>
              <w:t xml:space="preserve">3 единицы (1 - 60 баллов)</w:t>
            </w:r>
          </w:p>
        </w:tc>
        <w:tc>
          <w:tcPr>
            <w:vMerge w:val="continue"/>
          </w:tcPr>
          <w:p/>
        </w:tc>
        <w:tc>
          <w:tcPr>
            <w:vMerge w:val="continue"/>
          </w:tcPr>
          <w:p/>
        </w:tc>
      </w:tr>
      <w:tr>
        <w:tc>
          <w:tcPr>
            <w:tcW w:w="567" w:type="dxa"/>
            <w:vMerge w:val="restart"/>
          </w:tcPr>
          <w:p>
            <w:pPr>
              <w:pStyle w:val="0"/>
              <w:jc w:val="center"/>
            </w:pPr>
            <w:r>
              <w:rPr>
                <w:sz w:val="20"/>
              </w:rPr>
              <w:t xml:space="preserve">4.</w:t>
            </w:r>
          </w:p>
        </w:tc>
        <w:tc>
          <w:tcPr>
            <w:tcW w:w="2551" w:type="dxa"/>
            <w:vMerge w:val="restart"/>
          </w:tcPr>
          <w:p>
            <w:pPr>
              <w:pStyle w:val="0"/>
            </w:pPr>
            <w:r>
              <w:rPr>
                <w:sz w:val="20"/>
              </w:rPr>
              <w:t xml:space="preserve">Доля собственных средств в реализации бизнес-плана сверх устанавливаемых сумм по предоставлению гранта в соответствии с требованиями, предъявляемыми настоящими Правилами</w:t>
            </w:r>
          </w:p>
        </w:tc>
        <w:tc>
          <w:tcPr>
            <w:tcW w:w="2268" w:type="dxa"/>
            <w:tcBorders>
              <w:bottom w:val="nil"/>
            </w:tcBorders>
          </w:tcPr>
          <w:p>
            <w:pPr>
              <w:pStyle w:val="0"/>
              <w:jc w:val="center"/>
            </w:pPr>
            <w:r>
              <w:rPr>
                <w:sz w:val="20"/>
              </w:rPr>
              <w:t xml:space="preserve">10 процентов и выше (71 - 100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0,07</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свыше 5 до 10 процентов (41 - 70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от 1 до 5 процентов включительно (1 - 40 баллов)</w:t>
            </w:r>
          </w:p>
        </w:tc>
        <w:tc>
          <w:tcPr>
            <w:vMerge w:val="continue"/>
          </w:tcPr>
          <w:p/>
        </w:tc>
        <w:tc>
          <w:tcPr>
            <w:vMerge w:val="continue"/>
          </w:tcPr>
          <w:p/>
        </w:tc>
      </w:tr>
      <w:tr>
        <w:tc>
          <w:tcPr>
            <w:tcW w:w="567" w:type="dxa"/>
            <w:vMerge w:val="restart"/>
          </w:tcPr>
          <w:p>
            <w:pPr>
              <w:pStyle w:val="0"/>
              <w:jc w:val="center"/>
            </w:pPr>
            <w:r>
              <w:rPr>
                <w:sz w:val="20"/>
              </w:rPr>
              <w:t xml:space="preserve">5.</w:t>
            </w:r>
          </w:p>
        </w:tc>
        <w:tc>
          <w:tcPr>
            <w:tcW w:w="2551" w:type="dxa"/>
            <w:vMerge w:val="restart"/>
          </w:tcPr>
          <w:p>
            <w:pPr>
              <w:pStyle w:val="0"/>
            </w:pPr>
            <w:r>
              <w:rPr>
                <w:sz w:val="20"/>
              </w:rPr>
              <w:t xml:space="preserve">Членство в сельскохозяйственных потребительских кооперативах</w:t>
            </w:r>
          </w:p>
        </w:tc>
        <w:tc>
          <w:tcPr>
            <w:tcW w:w="2268" w:type="dxa"/>
            <w:tcBorders>
              <w:bottom w:val="nil"/>
            </w:tcBorders>
          </w:tcPr>
          <w:p>
            <w:pPr>
              <w:pStyle w:val="0"/>
              <w:jc w:val="center"/>
            </w:pPr>
            <w:r>
              <w:rPr>
                <w:sz w:val="20"/>
              </w:rPr>
              <w:t xml:space="preserve">да (1 - 100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0,08</w:t>
            </w:r>
          </w:p>
        </w:tc>
      </w:tr>
      <w:tr>
        <w:tc>
          <w:tcPr>
            <w:vMerge w:val="continue"/>
          </w:tcPr>
          <w:p/>
        </w:tc>
        <w:tc>
          <w:tcPr>
            <w:vMerge w:val="continue"/>
          </w:tcPr>
          <w:p/>
        </w:tc>
        <w:tc>
          <w:tcPr>
            <w:tcW w:w="2268" w:type="dxa"/>
            <w:tcBorders>
              <w:top w:val="nil"/>
            </w:tcBorders>
          </w:tcPr>
          <w:p>
            <w:pPr>
              <w:pStyle w:val="0"/>
              <w:jc w:val="center"/>
            </w:pPr>
            <w:r>
              <w:rPr>
                <w:sz w:val="20"/>
              </w:rPr>
              <w:t xml:space="preserve">нет (0 баллов)</w:t>
            </w:r>
          </w:p>
        </w:tc>
        <w:tc>
          <w:tcPr>
            <w:vMerge w:val="continue"/>
          </w:tcPr>
          <w:p/>
        </w:tc>
        <w:tc>
          <w:tcPr>
            <w:vMerge w:val="continue"/>
          </w:tcPr>
          <w:p/>
        </w:tc>
      </w:tr>
      <w:tr>
        <w:tc>
          <w:tcPr>
            <w:tcW w:w="567" w:type="dxa"/>
            <w:vMerge w:val="restart"/>
          </w:tcPr>
          <w:p>
            <w:pPr>
              <w:pStyle w:val="0"/>
              <w:jc w:val="center"/>
            </w:pPr>
            <w:r>
              <w:rPr>
                <w:sz w:val="20"/>
              </w:rPr>
              <w:t xml:space="preserve">6.</w:t>
            </w:r>
          </w:p>
        </w:tc>
        <w:tc>
          <w:tcPr>
            <w:tcW w:w="2551" w:type="dxa"/>
            <w:vMerge w:val="restart"/>
          </w:tcPr>
          <w:p>
            <w:pPr>
              <w:pStyle w:val="0"/>
            </w:pPr>
            <w:r>
              <w:rPr>
                <w:sz w:val="20"/>
              </w:rPr>
              <w:t xml:space="preserve">Получение ранее средств гранта</w:t>
            </w:r>
          </w:p>
        </w:tc>
        <w:tc>
          <w:tcPr>
            <w:tcW w:w="2268" w:type="dxa"/>
            <w:tcBorders>
              <w:bottom w:val="nil"/>
            </w:tcBorders>
          </w:tcPr>
          <w:p>
            <w:pPr>
              <w:pStyle w:val="0"/>
              <w:jc w:val="center"/>
            </w:pPr>
            <w:r>
              <w:rPr>
                <w:sz w:val="20"/>
              </w:rPr>
              <w:t xml:space="preserve">да (1 - 100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0,02</w:t>
            </w:r>
          </w:p>
        </w:tc>
      </w:tr>
      <w:tr>
        <w:tc>
          <w:tcPr>
            <w:vMerge w:val="continue"/>
          </w:tcPr>
          <w:p/>
        </w:tc>
        <w:tc>
          <w:tcPr>
            <w:vMerge w:val="continue"/>
          </w:tcPr>
          <w:p/>
        </w:tc>
        <w:tc>
          <w:tcPr>
            <w:tcW w:w="2268" w:type="dxa"/>
            <w:tcBorders>
              <w:top w:val="nil"/>
            </w:tcBorders>
          </w:tcPr>
          <w:p>
            <w:pPr>
              <w:pStyle w:val="0"/>
              <w:jc w:val="center"/>
            </w:pPr>
            <w:r>
              <w:rPr>
                <w:sz w:val="20"/>
              </w:rPr>
              <w:t xml:space="preserve">нет (0 баллов)</w:t>
            </w:r>
          </w:p>
        </w:tc>
        <w:tc>
          <w:tcPr>
            <w:vMerge w:val="continue"/>
          </w:tcPr>
          <w:p/>
        </w:tc>
        <w:tc>
          <w:tcPr>
            <w:vMerge w:val="continue"/>
          </w:tcPr>
          <w:p/>
        </w:tc>
      </w:tr>
      <w:tr>
        <w:tc>
          <w:tcPr>
            <w:tcW w:w="567" w:type="dxa"/>
          </w:tcPr>
          <w:p>
            <w:pPr>
              <w:pStyle w:val="0"/>
              <w:jc w:val="center"/>
            </w:pPr>
            <w:r>
              <w:rPr>
                <w:sz w:val="20"/>
              </w:rPr>
              <w:t xml:space="preserve">7.</w:t>
            </w:r>
          </w:p>
        </w:tc>
        <w:tc>
          <w:tcPr>
            <w:tcW w:w="2551" w:type="dxa"/>
          </w:tcPr>
          <w:p>
            <w:pPr>
              <w:pStyle w:val="0"/>
            </w:pPr>
            <w:r>
              <w:rPr>
                <w:sz w:val="20"/>
              </w:rPr>
              <w:t xml:space="preserve">Сводная оценка комиссии представленного бизнес-плана и результат собеседования</w:t>
            </w:r>
          </w:p>
        </w:tc>
        <w:tc>
          <w:tcPr>
            <w:tcW w:w="2268" w:type="dxa"/>
          </w:tcPr>
          <w:p>
            <w:pPr>
              <w:pStyle w:val="0"/>
            </w:pPr>
            <w:r>
              <w:rPr>
                <w:sz w:val="20"/>
              </w:rPr>
            </w:r>
          </w:p>
        </w:tc>
        <w:tc>
          <w:tcPr>
            <w:tcW w:w="1701" w:type="dxa"/>
          </w:tcPr>
          <w:p>
            <w:pPr>
              <w:pStyle w:val="0"/>
              <w:jc w:val="center"/>
            </w:pPr>
            <w:r>
              <w:rPr>
                <w:sz w:val="20"/>
              </w:rPr>
              <w:t xml:space="preserve">от 0 до 100</w:t>
            </w:r>
          </w:p>
        </w:tc>
        <w:tc>
          <w:tcPr>
            <w:tcW w:w="1417" w:type="dxa"/>
          </w:tcPr>
          <w:p>
            <w:pPr>
              <w:pStyle w:val="0"/>
              <w:jc w:val="center"/>
            </w:pPr>
            <w:r>
              <w:rPr>
                <w:sz w:val="20"/>
              </w:rPr>
              <w:t xml:space="preserve">0,50</w:t>
            </w:r>
          </w:p>
        </w:tc>
      </w:tr>
    </w:tbl>
    <w:p>
      <w:pPr>
        <w:pStyle w:val="0"/>
        <w:jc w:val="both"/>
      </w:pPr>
      <w:r>
        <w:rPr>
          <w:sz w:val="20"/>
        </w:rPr>
      </w:r>
    </w:p>
    <w:p>
      <w:pPr>
        <w:pStyle w:val="0"/>
        <w:ind w:firstLine="540"/>
        <w:jc w:val="both"/>
      </w:pPr>
      <w:r>
        <w:rPr>
          <w:sz w:val="20"/>
        </w:rPr>
        <w:t xml:space="preserve">--------------------------------</w:t>
      </w:r>
    </w:p>
    <w:bookmarkStart w:id="332" w:name="P332"/>
    <w:bookmarkEnd w:id="332"/>
    <w:p>
      <w:pPr>
        <w:pStyle w:val="0"/>
        <w:spacing w:before="200" w:line-rule="auto"/>
        <w:ind w:firstLine="540"/>
        <w:jc w:val="both"/>
      </w:pPr>
      <w:r>
        <w:rPr>
          <w:sz w:val="20"/>
        </w:rPr>
        <w:t xml:space="preserve">&lt;1&gt; В соответствии с </w:t>
      </w:r>
      <w:hyperlink w:history="0" r:id="rId53"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 N 1257&quot; (Зарегистрировано в Минюсте России 16.04.2015 N 36870) {КонсультантПлюс}">
        <w:r>
          <w:rPr>
            <w:sz w:val="20"/>
            <w:color w:val="0000ff"/>
          </w:rPr>
          <w:t xml:space="preserve">приложением N 1</w:t>
        </w:r>
      </w:hyperlink>
      <w:r>
        <w:rPr>
          <w:sz w:val="20"/>
        </w:rPr>
        <w:t xml:space="preserve"> к приказу Минсельхоза России от 19 февраля 2015 года N 63 "Об утверждении документов, предусмотренных Правилами предоставления и распределения грантов в форме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 N 1257".</w:t>
      </w:r>
    </w:p>
    <w:bookmarkStart w:id="333" w:name="P333"/>
    <w:bookmarkEnd w:id="333"/>
    <w:p>
      <w:pPr>
        <w:pStyle w:val="0"/>
        <w:spacing w:before="200" w:line-rule="auto"/>
        <w:ind w:firstLine="540"/>
        <w:jc w:val="both"/>
      </w:pPr>
      <w:r>
        <w:rPr>
          <w:sz w:val="20"/>
        </w:rPr>
        <w:t xml:space="preserve">&lt;2&gt;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получателя гранта,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w:t>
      </w:r>
    </w:p>
    <w:p>
      <w:pPr>
        <w:pStyle w:val="0"/>
        <w:spacing w:before="200" w:line-rule="auto"/>
        <w:ind w:firstLine="540"/>
        <w:jc w:val="both"/>
      </w:pPr>
      <w:r>
        <w:rPr>
          <w:sz w:val="20"/>
        </w:rPr>
        <w:t xml:space="preserve">Оценка заявок определяется с учетом следующих требований:</w:t>
      </w:r>
    </w:p>
    <w:p>
      <w:pPr>
        <w:pStyle w:val="0"/>
        <w:spacing w:before="200" w:line-rule="auto"/>
        <w:ind w:firstLine="540"/>
        <w:jc w:val="both"/>
      </w:pPr>
      <w:r>
        <w:rPr>
          <w:sz w:val="20"/>
        </w:rPr>
        <w:t xml:space="preserve">а) сумма величин значимости всех применяемых критериев оценки, включая стоимостные критерии оценки, составляет 100 процентов;</w:t>
      </w:r>
    </w:p>
    <w:p>
      <w:pPr>
        <w:pStyle w:val="0"/>
        <w:spacing w:before="200" w:line-rule="auto"/>
        <w:ind w:firstLine="540"/>
        <w:jc w:val="both"/>
      </w:pPr>
      <w:r>
        <w:rPr>
          <w:sz w:val="20"/>
        </w:rPr>
        <w:t xml:space="preserve">б) сумма величин значимости всех применяемых показателей, образующих критерий оценки, составляет 100 процентов;</w:t>
      </w:r>
    </w:p>
    <w:p>
      <w:pPr>
        <w:pStyle w:val="0"/>
        <w:spacing w:before="200" w:line-rule="auto"/>
        <w:ind w:firstLine="540"/>
        <w:jc w:val="both"/>
      </w:pPr>
      <w:r>
        <w:rPr>
          <w:sz w:val="20"/>
        </w:rPr>
        <w:t xml:space="preserve">в) начисление баллов по критериям оценки или показателям критериев оценки осуществляется с использованием 100-балльной шкалы оценки.</w:t>
      </w:r>
    </w:p>
    <w:bookmarkStart w:id="338" w:name="P338"/>
    <w:bookmarkEnd w:id="338"/>
    <w:p>
      <w:pPr>
        <w:pStyle w:val="0"/>
        <w:spacing w:before="200" w:line-rule="auto"/>
        <w:ind w:firstLine="540"/>
        <w:jc w:val="both"/>
      </w:pPr>
      <w:r>
        <w:rPr>
          <w:sz w:val="20"/>
        </w:rPr>
        <w:t xml:space="preserve">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в </w:t>
      </w:r>
      <w:hyperlink w:history="0" w:anchor="P81"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участником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участника отбора или уполномоченного им лица.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54"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(за исключением получателей гранта, подлежащих казначейскому сопровождению);</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гранта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предлагаемое участником отбора значение результата предоставления гранта, указанного в </w:t>
      </w:r>
      <w:hyperlink w:history="0" w:anchor="P177" w:tooltip="16. Результатом предоставления гранта является:">
        <w:r>
          <w:rPr>
            <w:sz w:val="20"/>
            <w:color w:val="0000ff"/>
          </w:rPr>
          <w:t xml:space="preserve">пункте 16</w:t>
        </w:r>
      </w:hyperlink>
      <w:r>
        <w:rPr>
          <w:sz w:val="20"/>
        </w:rPr>
        <w:t xml:space="preserve"> настоящих Правил и запрашиваемого размера гранта.</w:t>
      </w:r>
    </w:p>
    <w:p>
      <w:pPr>
        <w:pStyle w:val="0"/>
        <w:spacing w:before="200" w:line-rule="auto"/>
        <w:ind w:firstLine="540"/>
        <w:jc w:val="both"/>
      </w:pPr>
      <w:r>
        <w:rPr>
          <w:sz w:val="20"/>
        </w:rPr>
        <w:t xml:space="preserve">Участник отбора в текущем финансовом году имеет право подать только одну заявку на участие в отборе по предоставлению гранта (за исключением случаев отзыва и повторной подачи заявки).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участника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в соответствии с настоящим пунктом.</w:t>
      </w:r>
    </w:p>
    <w:p>
      <w:pPr>
        <w:pStyle w:val="0"/>
        <w:spacing w:before="200" w:line-rule="auto"/>
        <w:ind w:firstLine="540"/>
        <w:jc w:val="both"/>
      </w:pPr>
      <w:r>
        <w:rPr>
          <w:sz w:val="20"/>
        </w:rPr>
        <w:t xml:space="preserve">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pPr>
        <w:pStyle w:val="0"/>
        <w:spacing w:before="200" w:line-rule="auto"/>
        <w:ind w:firstLine="540"/>
        <w:jc w:val="both"/>
      </w:pPr>
      <w:r>
        <w:rPr>
          <w:sz w:val="20"/>
        </w:rPr>
        <w:t xml:space="preserve">Участник отбора также вправе отказаться от участия в отборе, отозвав заявку до даты утверждения протокола о допуске (отказе) к участию в отборе, направив отзыв тем же способом, каким была подана заявка на участие в отборе. Датой отзыва признается дата поступления заявления в систему "Электронный бюджет".</w:t>
      </w:r>
    </w:p>
    <w:p>
      <w:pPr>
        <w:pStyle w:val="0"/>
        <w:spacing w:before="200" w:line-rule="auto"/>
        <w:ind w:firstLine="540"/>
        <w:jc w:val="both"/>
      </w:pPr>
      <w:r>
        <w:rPr>
          <w:sz w:val="20"/>
        </w:rPr>
        <w:t xml:space="preserve">Возврат заявок на доработку Министерством не осуществляется.</w:t>
      </w:r>
    </w:p>
    <w:bookmarkStart w:id="368" w:name="P368"/>
    <w:bookmarkEnd w:id="368"/>
    <w:p>
      <w:pPr>
        <w:pStyle w:val="0"/>
        <w:spacing w:before="200" w:line-rule="auto"/>
        <w:ind w:firstLine="540"/>
        <w:jc w:val="both"/>
      </w:pPr>
      <w:r>
        <w:rPr>
          <w:sz w:val="20"/>
        </w:rPr>
        <w:t xml:space="preserve">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"Электронный бюджет" соответствующего запроса.</w:t>
      </w:r>
    </w:p>
    <w:bookmarkStart w:id="369" w:name="P369"/>
    <w:bookmarkEnd w:id="369"/>
    <w:p>
      <w:pPr>
        <w:pStyle w:val="0"/>
        <w:spacing w:before="200" w:line-rule="auto"/>
        <w:ind w:firstLine="540"/>
        <w:jc w:val="both"/>
      </w:pPr>
      <w:r>
        <w:rPr>
          <w:sz w:val="20"/>
        </w:rPr>
        <w:t xml:space="preserve">Министерство в ответ на данный запрос, указанный в </w:t>
      </w:r>
      <w:hyperlink w:history="0" w:anchor="P368" w:tooltip="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quot;Электронный бюджет&quot; соответствующего запроса.">
        <w:r>
          <w:rPr>
            <w:sz w:val="20"/>
            <w:color w:val="0000ff"/>
          </w:rPr>
          <w:t xml:space="preserve">абзаце восьмом</w:t>
        </w:r>
      </w:hyperlink>
      <w:r>
        <w:rPr>
          <w:sz w:val="20"/>
        </w:rPr>
        <w:t xml:space="preserve">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369" w:tooltip="Министерство в ответ на данный запрос, указанный в абзаце восьмом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ь информации, содержаще...">
        <w:r>
          <w:rPr>
            <w:sz w:val="20"/>
            <w:color w:val="0000ff"/>
          </w:rPr>
          <w:t xml:space="preserve">абзацем девятым</w:t>
        </w:r>
      </w:hyperlink>
      <w:r>
        <w:rPr>
          <w:sz w:val="20"/>
        </w:rPr>
        <w:t xml:space="preserve"> настоящего подпункта, предоставляется всем участникам отбора.</w:t>
      </w:r>
    </w:p>
    <w:bookmarkStart w:id="371" w:name="P371"/>
    <w:bookmarkEnd w:id="371"/>
    <w:p>
      <w:pPr>
        <w:pStyle w:val="0"/>
        <w:spacing w:before="200" w:line-rule="auto"/>
        <w:ind w:firstLine="540"/>
        <w:jc w:val="both"/>
      </w:pPr>
      <w:r>
        <w:rPr>
          <w:sz w:val="20"/>
        </w:rPr>
        <w:t xml:space="preserve">35.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"Электронный бюджет" открывается доступ Министерству, а также комиссии по отбору к поданным участниками отбора заявкам для их рассмотрения и оценки.</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дата и время поступления заявки;</w:t>
      </w:r>
    </w:p>
    <w:p>
      <w:pPr>
        <w:pStyle w:val="0"/>
        <w:spacing w:before="200" w:line-rule="auto"/>
        <w:ind w:firstLine="540"/>
        <w:jc w:val="both"/>
      </w:pPr>
      <w:r>
        <w:rPr>
          <w:sz w:val="20"/>
        </w:rPr>
        <w:t xml:space="preserve">полное наименование участника отбора;</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запрашиваемый участником отбора размер гранта.</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гранта, и при отсутствии оснований для отклонения заявки.</w:t>
      </w:r>
    </w:p>
    <w:p>
      <w:pPr>
        <w:pStyle w:val="0"/>
        <w:spacing w:before="200" w:line-rule="auto"/>
        <w:ind w:firstLine="540"/>
        <w:jc w:val="both"/>
      </w:pPr>
      <w:r>
        <w:rPr>
          <w:sz w:val="20"/>
        </w:rPr>
        <w:t xml:space="preserve">Решения о соответствии заявки требованиям, указанным в объявлении о проведении отбора получателей гранта, принимается комиссией по отбору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а) несоответствие участника отбора требованиям и категориям, указанным в объявлении о проведении отбора получателей гранта;</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в составе заявки;</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 Министерством осуществляется запрос у участников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запросе Министерство устанавливает срок представления участнику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получателей гранта, предусмотренный настоящими Правилами.</w:t>
      </w:r>
    </w:p>
    <w:p>
      <w:pPr>
        <w:pStyle w:val="0"/>
        <w:spacing w:before="200" w:line-rule="auto"/>
        <w:ind w:firstLine="540"/>
        <w:jc w:val="both"/>
      </w:pPr>
      <w:r>
        <w:rPr>
          <w:sz w:val="20"/>
        </w:rPr>
        <w:t xml:space="preserve">36. Отбор получателей гранта признается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д) по результатам оценки заявок ни одна из заявок не набрала балл, больший или равный установленному в объявлении о проведении отбора получателей гранта минимальному проходному баллу.</w:t>
      </w:r>
    </w:p>
    <w:p>
      <w:pPr>
        <w:pStyle w:val="0"/>
        <w:spacing w:before="200" w:line-rule="auto"/>
        <w:ind w:firstLine="540"/>
        <w:jc w:val="both"/>
      </w:pPr>
      <w:r>
        <w:rPr>
          <w:sz w:val="20"/>
        </w:rPr>
        <w:t xml:space="preserve">37.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w:t>
      </w:r>
    </w:p>
    <w:p>
      <w:pPr>
        <w:pStyle w:val="0"/>
        <w:spacing w:before="200" w:line-rule="auto"/>
        <w:ind w:firstLine="540"/>
        <w:jc w:val="both"/>
      </w:pPr>
      <w:r>
        <w:rPr>
          <w:sz w:val="20"/>
        </w:rPr>
        <w:t xml:space="preserve">По результатам отбора с победителем (победителями) отбора заключается соглашение.</w:t>
      </w:r>
    </w:p>
    <w:bookmarkStart w:id="398" w:name="P398"/>
    <w:bookmarkEnd w:id="398"/>
    <w:p>
      <w:pPr>
        <w:pStyle w:val="0"/>
        <w:spacing w:before="200" w:line-rule="auto"/>
        <w:ind w:firstLine="540"/>
        <w:jc w:val="both"/>
      </w:pPr>
      <w:r>
        <w:rPr>
          <w:sz w:val="20"/>
        </w:rPr>
        <w:t xml:space="preserve">Получатель гранта,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гранта, не обеспечившие подписания направленного Министерством соглашения в установленный в </w:t>
      </w:r>
      <w:hyperlink w:history="0" w:anchor="P398" w:tooltip="Получатель гранта,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гранта. Далее комиссия по отбору определяет нового победителя отбора в соответствии с </w:t>
      </w:r>
      <w:hyperlink w:history="0" w:anchor="P404" w:tooltip="41.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Участник отбора, набравший по результатам оценки поданных участниками отбора заявок балл меньший, чем минимальный проходной балл, не признается победителем отбора получателей гранта.</w:t>
      </w:r>
    </w:p>
    <w:p>
      <w:pPr>
        <w:pStyle w:val="0"/>
        <w:spacing w:before="200" w:line-rule="auto"/>
        <w:ind w:firstLine="540"/>
        <w:jc w:val="both"/>
      </w:pPr>
      <w:r>
        <w:rPr>
          <w:sz w:val="20"/>
        </w:rPr>
        <w:t xml:space="preserve">38. В целях завершения отбора получателей гранта и определения победителей формируется протокол подведения итогов отбора получателей гранта, включающий информацию о количестве набранных участниками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получателей гранта с указанием размера гранта, предусмотренного им для предоставления, об отклонении заявок с указанием оснований для их отклонения, а также включающий информацию о количестве поступивших и рассмотренных заявок.</w:t>
      </w:r>
    </w:p>
    <w:p>
      <w:pPr>
        <w:pStyle w:val="0"/>
        <w:spacing w:before="200" w:line-rule="auto"/>
        <w:ind w:firstLine="540"/>
        <w:jc w:val="both"/>
      </w:pPr>
      <w:r>
        <w:rPr>
          <w:sz w:val="20"/>
        </w:rPr>
        <w:t xml:space="preserve">39. При указании в протоколе подведения итогов отбора размера гранта, предусмотренного для предоставления получателю гранта, в случае несоответствия запрашиваемого им размера гранта порядку расчета размера гранта, установленному решением о порядке предоставления гранта, комиссия по отбору может скорректировать размер гранта, предусмотренный для предоставления такому получателю гранта, но не выше размера, указанного им в заявке.</w:t>
      </w:r>
    </w:p>
    <w:p>
      <w:pPr>
        <w:pStyle w:val="0"/>
        <w:spacing w:before="200" w:line-rule="auto"/>
        <w:ind w:firstLine="540"/>
        <w:jc w:val="both"/>
      </w:pPr>
      <w:r>
        <w:rPr>
          <w:sz w:val="20"/>
        </w:rPr>
        <w:t xml:space="preserve">40. Каждому получателю гранта, включенному в рейтинг, распределяется размер гранта, пропорциональный размеру, указанному им в заявке, к общему размеру гранта, запрашиваемому всеми участниками отбора получателей гранта, включенными в рейтинг, но не выше размера, указанного им в заявке, и максимального размера гранта, определенного объявлением о проведении отбора получателей гранта (при установлении максимального размера гранта).</w:t>
      </w:r>
    </w:p>
    <w:bookmarkStart w:id="404" w:name="P404"/>
    <w:bookmarkEnd w:id="404"/>
    <w:p>
      <w:pPr>
        <w:pStyle w:val="0"/>
        <w:spacing w:before="200" w:line-rule="auto"/>
        <w:ind w:firstLine="540"/>
        <w:jc w:val="both"/>
      </w:pPr>
      <w:r>
        <w:rPr>
          <w:sz w:val="20"/>
        </w:rPr>
        <w:t xml:space="preserve">41.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w:t>
      </w:r>
    </w:p>
    <w:p>
      <w:pPr>
        <w:pStyle w:val="0"/>
        <w:spacing w:before="200" w:line-rule="auto"/>
        <w:ind w:firstLine="540"/>
        <w:jc w:val="both"/>
      </w:pPr>
      <w:r>
        <w:rPr>
          <w:sz w:val="20"/>
        </w:rPr>
        <w:t xml:space="preserve">а) неподписания получателем гранта соглашения в сроки, установленные настоящими Правилами;</w:t>
      </w:r>
    </w:p>
    <w:p>
      <w:pPr>
        <w:pStyle w:val="0"/>
        <w:spacing w:before="200" w:line-rule="auto"/>
        <w:ind w:firstLine="540"/>
        <w:jc w:val="both"/>
      </w:pPr>
      <w:r>
        <w:rPr>
          <w:sz w:val="20"/>
        </w:rPr>
        <w:t xml:space="preserve">б) добровольного возврата получателем гранта средств гранта в году его получения со дня зачисления данных средств на лицевой счет Министерства;</w:t>
      </w:r>
    </w:p>
    <w:p>
      <w:pPr>
        <w:pStyle w:val="0"/>
        <w:spacing w:before="200" w:line-rule="auto"/>
        <w:ind w:firstLine="540"/>
        <w:jc w:val="both"/>
      </w:pPr>
      <w:r>
        <w:rPr>
          <w:sz w:val="20"/>
        </w:rPr>
        <w:t xml:space="preserve">в) выделения в текущем финансовом году дополнительных средств из республиканского бюджета Республики Дагестан на предоставление грантов в форме субсидий на развитие семейных ферм и проектов "Агропрогресс" со дня доведения уточненных лимитов бюджетных обязательств до Министерства.</w:t>
      </w:r>
    </w:p>
    <w:p>
      <w:pPr>
        <w:pStyle w:val="0"/>
        <w:spacing w:before="200" w:line-rule="auto"/>
        <w:ind w:firstLine="540"/>
        <w:jc w:val="both"/>
      </w:pPr>
      <w:r>
        <w:rPr>
          <w:sz w:val="20"/>
        </w:rPr>
        <w:t xml:space="preserve">Комиссия по отбору формируется Министерством с учетом требований к ее составу, предусмотренных </w:t>
      </w:r>
      <w:hyperlink w:history="0" w:anchor="P46" w:tooltip="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quot;Агропрогресс&quot; (далее - комиссия по отбору)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 развития сельского хозяйства и регулирова...">
        <w:r>
          <w:rPr>
            <w:sz w:val="20"/>
            <w:color w:val="0000ff"/>
          </w:rPr>
          <w:t xml:space="preserve">абзацем шестым пункта 1</w:t>
        </w:r>
      </w:hyperlink>
      <w:r>
        <w:rPr>
          <w:sz w:val="20"/>
        </w:rPr>
        <w:t xml:space="preserve"> настоящих Правил.</w:t>
      </w:r>
    </w:p>
    <w:p>
      <w:pPr>
        <w:pStyle w:val="0"/>
        <w:spacing w:before="200" w:line-rule="auto"/>
        <w:ind w:firstLine="540"/>
        <w:jc w:val="both"/>
      </w:pPr>
      <w:r>
        <w:rPr>
          <w:sz w:val="20"/>
        </w:rPr>
        <w:t xml:space="preserve">Состав и положение о комиссии по отбору утверждаются приказом Министерства.</w:t>
      </w:r>
    </w:p>
    <w:p>
      <w:pPr>
        <w:pStyle w:val="0"/>
        <w:spacing w:before="200" w:line-rule="auto"/>
        <w:ind w:firstLine="540"/>
        <w:jc w:val="both"/>
      </w:pPr>
      <w:r>
        <w:rPr>
          <w:sz w:val="20"/>
        </w:rPr>
        <w:t xml:space="preserve">42. Протокол подведения итогов отбора получателей гранта формируется на едином портале не позднее 3 рабочих дней после заседания конкурсной комиссии,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а также размещается на едином портале не позднее одного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13 мая 2024 г. N 123</w:t>
      </w:r>
    </w:p>
    <w:p>
      <w:pPr>
        <w:pStyle w:val="0"/>
        <w:jc w:val="both"/>
      </w:pPr>
      <w:r>
        <w:rPr>
          <w:sz w:val="20"/>
        </w:rPr>
      </w:r>
    </w:p>
    <w:bookmarkStart w:id="421" w:name="P421"/>
    <w:bookmarkEnd w:id="421"/>
    <w:p>
      <w:pPr>
        <w:pStyle w:val="2"/>
        <w:jc w:val="center"/>
      </w:pPr>
      <w:r>
        <w:rPr>
          <w:sz w:val="20"/>
        </w:rPr>
        <w:t xml:space="preserve">ПРАВИЛА</w:t>
      </w:r>
    </w:p>
    <w:p>
      <w:pPr>
        <w:pStyle w:val="2"/>
        <w:jc w:val="center"/>
      </w:pPr>
      <w:r>
        <w:rPr>
          <w:sz w:val="20"/>
        </w:rPr>
        <w:t xml:space="preserve">ПРЕДОСТАВЛЕНИЯ ГРАНТОВ В ФОРМЕ СУБСИДИЙ</w:t>
      </w:r>
    </w:p>
    <w:p>
      <w:pPr>
        <w:pStyle w:val="2"/>
        <w:jc w:val="center"/>
      </w:pPr>
      <w:r>
        <w:rPr>
          <w:sz w:val="20"/>
        </w:rPr>
        <w:t xml:space="preserve">СЕЛЬСКОХОЗЯЙСТВЕННЫМ ПОТРЕБИТЕЛЬСКИМ КООПЕРАТИВАМ</w:t>
      </w:r>
    </w:p>
    <w:p>
      <w:pPr>
        <w:pStyle w:val="2"/>
        <w:jc w:val="center"/>
      </w:pPr>
      <w:r>
        <w:rPr>
          <w:sz w:val="20"/>
        </w:rPr>
        <w:t xml:space="preserve">И НАЧИНАЮЩИМ СЕЛЬСКОХОЗЯЙСТВЕННЫМ ПОТРЕБИТЕЛЬСКИМ</w:t>
      </w:r>
    </w:p>
    <w:p>
      <w:pPr>
        <w:pStyle w:val="2"/>
        <w:jc w:val="center"/>
      </w:pPr>
      <w:r>
        <w:rPr>
          <w:sz w:val="20"/>
        </w:rPr>
        <w:t xml:space="preserve">КООПЕРАТИВАМ НА РАЗВИТИЕ МАТЕРИАЛЬНО-ТЕХНИЧЕСКОЙ БАЗЫ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материально-технической базы (далее - грант).</w:t>
      </w:r>
    </w:p>
    <w:p>
      <w:pPr>
        <w:pStyle w:val="0"/>
        <w:spacing w:before="200" w:line-rule="auto"/>
        <w:ind w:firstLine="540"/>
        <w:jc w:val="both"/>
      </w:pPr>
      <w:r>
        <w:rPr>
          <w:sz w:val="20"/>
        </w:rPr>
        <w:t xml:space="preserve">Для целей настоящих Правил используются следующие основные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(далее - Министерство);</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55"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5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57"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bookmarkStart w:id="434" w:name="P434"/>
    <w:bookmarkEnd w:id="434"/>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(далее - комиссия по отбору)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history="0" r:id="rId58"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Российской Федерации);</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Республики Дагестан;</w:t>
      </w:r>
    </w:p>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5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созданное в соответствии с Федеральным </w:t>
      </w:r>
      <w:hyperlink w:history="0" r:id="rId60"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на сельской территории или на территории сельской агломерации не менее 12 месяцев со дня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начинающий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61"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действующий менее 12 месяцев со дня регистрации, зарегистрированный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00" w:line-rule="auto"/>
        <w:ind w:firstLine="540"/>
        <w:jc w:val="both"/>
      </w:pPr>
      <w:r>
        <w:rPr>
          <w:sz w:val="20"/>
        </w:rPr>
        <w:t xml:space="preserve">проект грантополучателя - документ (бизнес-план), представляемый в комиссию по отбору в порядке и по форме, которые установлены Министерством, в который включаются направления расходов и условия использования гранта на развитие материально-технической базы сельскохозяйственного потребительского кооператива, предусмотренные настоящими Правилами,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грантополучателями и Министерством (далее - соглашение).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план расходов - документ в составе проекта грантополучателя, определяющий планируемые приобретения по направлениям расходования гранта, согласно форме, утверждаемой Министерством (далее - план расходов);</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Министерством;</w:t>
      </w:r>
    </w:p>
    <w:p>
      <w:pPr>
        <w:pStyle w:val="0"/>
        <w:spacing w:before="200" w:line-rule="auto"/>
        <w:ind w:firstLine="540"/>
        <w:jc w:val="both"/>
      </w:pPr>
      <w:r>
        <w:rPr>
          <w:sz w:val="20"/>
        </w:rPr>
        <w:t xml:space="preserve">грант на развитие материально-технической базы - средства, предоставляемые из республиканского бюджета Республики Дагестан и (или) местного бюджета в соответствии с решением комиссии по отбору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r:id="rId62"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том числе не менее одного работника в году получения гранта, но не позднее 24 месяцев со дня предоставления гранта. Приобретение имущества у члена такого кооператива (включая ассоциированных членов), а также ранее приобретенного за счет иных направлений государственной поддержки, предусмотренных Государственной </w:t>
      </w:r>
      <w:hyperlink w:history="0" r:id="rId6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заявка - информация и документы, представляемые заявителем для участия в конкурсном отборе в порядке и сроки, установленные настоящими Правилами;</w:t>
      </w:r>
    </w:p>
    <w:p>
      <w:pPr>
        <w:pStyle w:val="0"/>
        <w:spacing w:before="200" w:line-rule="auto"/>
        <w:ind w:firstLine="540"/>
        <w:jc w:val="both"/>
      </w:pPr>
      <w:r>
        <w:rPr>
          <w:sz w:val="20"/>
        </w:rPr>
        <w:t xml:space="preserve">анкета - перечень вопросов, отражающих необходимые сведения о деятельности участника отбора, по форме, утверждаемой Министерством.</w:t>
      </w:r>
    </w:p>
    <w:bookmarkStart w:id="444" w:name="P444"/>
    <w:bookmarkEnd w:id="444"/>
    <w:p>
      <w:pPr>
        <w:pStyle w:val="0"/>
        <w:spacing w:before="200" w:line-rule="auto"/>
        <w:ind w:firstLine="540"/>
        <w:jc w:val="both"/>
      </w:pPr>
      <w:r>
        <w:rPr>
          <w:sz w:val="20"/>
        </w:rPr>
        <w:t xml:space="preserve">2. Грант предоставляется в форме субсидий на развитие материально-технической базы сельскохозяйственным потребительским кооперативам в целях реализации мероприятий Государственной </w:t>
      </w:r>
      <w:hyperlink w:history="0" r:id="rId64"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Российской Федерации 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Финансовое обеспечение затрат получателей гранта согласно направлениям расходования средств грантов в соответствии с настоящими Правилами осуществляется без учета налога на добавленную стоимость.</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является главным распорядителем средств республиканского бюджета Республики Дагестан, осуществляющим предоставление грантов в соответствии с настоящими Правилами.</w:t>
      </w:r>
    </w:p>
    <w:p>
      <w:pPr>
        <w:pStyle w:val="0"/>
        <w:spacing w:before="200" w:line-rule="auto"/>
        <w:ind w:firstLine="540"/>
        <w:jc w:val="both"/>
      </w:pPr>
      <w:r>
        <w:rPr>
          <w:sz w:val="20"/>
        </w:rPr>
        <w:t xml:space="preserve">4.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грантов на цели, указанные в </w:t>
      </w:r>
      <w:hyperlink w:history="0" w:anchor="P444" w:tooltip="2. Грант предоставляется в форме субсидий на развитие материально-технической базы сельскохозяйственным потребительским кооперативам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гранта является финансовое обеспечение затрат, предусмотренных проектом грантополучателя.</w:t>
      </w:r>
    </w:p>
    <w:p>
      <w:pPr>
        <w:pStyle w:val="0"/>
        <w:spacing w:before="200" w:line-rule="auto"/>
        <w:ind w:firstLine="540"/>
        <w:jc w:val="both"/>
      </w:pPr>
      <w:r>
        <w:rPr>
          <w:sz w:val="20"/>
        </w:rPr>
        <w:t xml:space="preserve">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гранта</w:t>
      </w:r>
    </w:p>
    <w:p>
      <w:pPr>
        <w:pStyle w:val="0"/>
        <w:jc w:val="both"/>
      </w:pPr>
      <w:r>
        <w:rPr>
          <w:sz w:val="20"/>
        </w:rPr>
      </w:r>
    </w:p>
    <w:bookmarkStart w:id="453" w:name="P453"/>
    <w:bookmarkEnd w:id="453"/>
    <w:p>
      <w:pPr>
        <w:pStyle w:val="0"/>
        <w:ind w:firstLine="540"/>
        <w:jc w:val="both"/>
      </w:pPr>
      <w:r>
        <w:rPr>
          <w:sz w:val="20"/>
        </w:rPr>
        <w:t xml:space="preserve">7. Участник отбора должен соответствовать следующим требованиям:</w:t>
      </w:r>
    </w:p>
    <w:bookmarkStart w:id="454" w:name="P454"/>
    <w:bookmarkEnd w:id="454"/>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6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444" w:tooltip="2. Грант предоставляется в форме субсидий на развитие материально-технической базы сельскохозяйственным потребительским кооперативам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6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на дату, определяемую Министерством, неисполненного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наличие собственных средств для финансового обеспечения проектов в размере, предусмотренном </w:t>
      </w:r>
      <w:hyperlink w:history="0" w:anchor="P479" w:tooltip="к) оригинал выписки с лицевого (расчетного) счета кооператива, открытого в российской кредитной организации (далее - выписка), подтверждающей наличие собственных средств заявителя на реализацию проекта грантополучателя в размере не менее 40 процентов от стоимости проекта.">
        <w:r>
          <w:rPr>
            <w:sz w:val="20"/>
            <w:color w:val="0000ff"/>
          </w:rPr>
          <w:t xml:space="preserve">подпунктом "к" пункта 9</w:t>
        </w:r>
      </w:hyperlink>
      <w:r>
        <w:rPr>
          <w:sz w:val="20"/>
        </w:rPr>
        <w:t xml:space="preserve"> настоящих Правил;</w:t>
      </w:r>
    </w:p>
    <w:p>
      <w:pPr>
        <w:pStyle w:val="0"/>
        <w:spacing w:before="200" w:line-rule="auto"/>
        <w:ind w:firstLine="540"/>
        <w:jc w:val="both"/>
      </w:pPr>
      <w:r>
        <w:rPr>
          <w:sz w:val="20"/>
        </w:rPr>
        <w:t xml:space="preserve">г) отсутствие в году, предшествующем году получения гранта,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завершение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отсутствие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проводит проверку соответствия участника отбора требованиям и критериям, указанным в </w:t>
      </w:r>
      <w:hyperlink w:history="0" w:anchor="P453" w:tooltip="7.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648" w:tooltip="33. Государственная поддержка предоставляется сельскохозяйственным потребительским кооперативам (за исключением сельскохозяйственных кредитных потребительских кооперативов), отвечающим требованиям и условиям настоящих Правил, в зависимости от значения полученного итогового балла.">
        <w:r>
          <w:rPr>
            <w:sz w:val="20"/>
            <w:color w:val="0000ff"/>
          </w:rPr>
          <w:t xml:space="preserve">33</w:t>
        </w:r>
      </w:hyperlink>
      <w:r>
        <w:rPr>
          <w:sz w:val="20"/>
        </w:rPr>
        <w:t xml:space="preserve"> настоящих Правил, комплектности представленных в системе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469" w:name="P469"/>
    <w:bookmarkEnd w:id="469"/>
    <w:p>
      <w:pPr>
        <w:pStyle w:val="0"/>
        <w:spacing w:before="200" w:line-rule="auto"/>
        <w:ind w:firstLine="540"/>
        <w:jc w:val="both"/>
      </w:pPr>
      <w:r>
        <w:rPr>
          <w:sz w:val="20"/>
        </w:rPr>
        <w:t xml:space="preserve">9. Для подтверждения соответствия участника отбора требованиям, предусмотренным </w:t>
      </w:r>
      <w:hyperlink w:history="0" w:anchor="P45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участником отбора в сроки, указанные в объявлении о проведении отбора, представляется перечень следующих документов:</w:t>
      </w:r>
    </w:p>
    <w:p>
      <w:pPr>
        <w:pStyle w:val="0"/>
        <w:spacing w:before="200" w:line-rule="auto"/>
        <w:ind w:firstLine="540"/>
        <w:jc w:val="both"/>
      </w:pPr>
      <w:r>
        <w:rPr>
          <w:sz w:val="20"/>
        </w:rPr>
        <w:t xml:space="preserve">а) заявка (в электронной форме в системе "Электронный бюджет"), формируемая участником отбора и содержащая сведения, установленные </w:t>
      </w:r>
      <w:hyperlink w:history="0" w:anchor="P715"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б) доверенность, выданная в установленном законодательством порядке на право подачи заявки от имени участника отбора (в случае представления документов не заявителем);</w:t>
      </w:r>
    </w:p>
    <w:bookmarkStart w:id="472" w:name="P472"/>
    <w:bookmarkEnd w:id="472"/>
    <w:p>
      <w:pPr>
        <w:pStyle w:val="0"/>
        <w:spacing w:before="200" w:line-rule="auto"/>
        <w:ind w:firstLine="540"/>
        <w:jc w:val="both"/>
      </w:pPr>
      <w:r>
        <w:rPr>
          <w:sz w:val="20"/>
        </w:rPr>
        <w:t xml:space="preserve">в) анкета;</w:t>
      </w:r>
    </w:p>
    <w:p>
      <w:pPr>
        <w:pStyle w:val="0"/>
        <w:spacing w:before="200" w:line-rule="auto"/>
        <w:ind w:firstLine="540"/>
        <w:jc w:val="both"/>
      </w:pPr>
      <w:r>
        <w:rPr>
          <w:sz w:val="20"/>
        </w:rPr>
        <w:t xml:space="preserve">г) копия устава кооператива в редакции, действующей на дату подачи заявки, заверенная подписью руководителя и печатью (при наличии);</w:t>
      </w:r>
    </w:p>
    <w:p>
      <w:pPr>
        <w:pStyle w:val="0"/>
        <w:spacing w:before="200" w:line-rule="auto"/>
        <w:ind w:firstLine="540"/>
        <w:jc w:val="both"/>
      </w:pPr>
      <w:r>
        <w:rPr>
          <w:sz w:val="20"/>
        </w:rPr>
        <w:t xml:space="preserve">д) копия решения общего собрания членов кооператива о согласии на участие кооператива в отборе и утверждении бизнес-плана;</w:t>
      </w:r>
    </w:p>
    <w:p>
      <w:pPr>
        <w:pStyle w:val="0"/>
        <w:spacing w:before="200" w:line-rule="auto"/>
        <w:ind w:firstLine="540"/>
        <w:jc w:val="both"/>
      </w:pPr>
      <w:r>
        <w:rPr>
          <w:sz w:val="20"/>
        </w:rPr>
        <w:t xml:space="preserve">е) справка, составленная в произвольной форме, за подписью и печатью (при наличии) руководителя и главного бухгалтера кооператива, подтверждающая наличие у кооператива не менее 70 процентов выручки, которая формируется за счет осуществления видов деятельности по заготовке, хранению, переработке и сбыту сельскохозяйственной продукции, с приложением копии годовой отчетности за последний отчетный период по формам отчета о финансово-экономическом состоянии товаропроизводителей агропромышленного комплекса, утвержденным приказом Министерства сельского хозяйства Российской Федерации;</w:t>
      </w:r>
    </w:p>
    <w:bookmarkStart w:id="476" w:name="P476"/>
    <w:bookmarkEnd w:id="476"/>
    <w:p>
      <w:pPr>
        <w:pStyle w:val="0"/>
        <w:spacing w:before="200" w:line-rule="auto"/>
        <w:ind w:firstLine="540"/>
        <w:jc w:val="both"/>
      </w:pPr>
      <w:r>
        <w:rPr>
          <w:sz w:val="20"/>
        </w:rPr>
        <w:t xml:space="preserve">ж) бизнес-план, подписанный руководителем кооператива;</w:t>
      </w:r>
    </w:p>
    <w:bookmarkStart w:id="477" w:name="P477"/>
    <w:bookmarkEnd w:id="477"/>
    <w:p>
      <w:pPr>
        <w:pStyle w:val="0"/>
        <w:spacing w:before="200" w:line-rule="auto"/>
        <w:ind w:firstLine="540"/>
        <w:jc w:val="both"/>
      </w:pPr>
      <w:r>
        <w:rPr>
          <w:sz w:val="20"/>
        </w:rPr>
        <w:t xml:space="preserve">з) план расходов (оригинал) на предлагаемый к финансированию проект;</w:t>
      </w:r>
    </w:p>
    <w:p>
      <w:pPr>
        <w:pStyle w:val="0"/>
        <w:spacing w:before="200" w:line-rule="auto"/>
        <w:ind w:firstLine="540"/>
        <w:jc w:val="both"/>
      </w:pPr>
      <w:r>
        <w:rPr>
          <w:sz w:val="20"/>
        </w:rPr>
        <w:t xml:space="preserve">и) справка ревизионного союза, подтверждающая членство кооператива в ревизионном союзе в соответствии с Федеральным </w:t>
      </w:r>
      <w:hyperlink w:history="0" r:id="rId68"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выданная в месяц подачи заявки в Министерство;</w:t>
      </w:r>
    </w:p>
    <w:bookmarkStart w:id="479" w:name="P479"/>
    <w:bookmarkEnd w:id="479"/>
    <w:p>
      <w:pPr>
        <w:pStyle w:val="0"/>
        <w:spacing w:before="200" w:line-rule="auto"/>
        <w:ind w:firstLine="540"/>
        <w:jc w:val="both"/>
      </w:pPr>
      <w:r>
        <w:rPr>
          <w:sz w:val="20"/>
        </w:rPr>
        <w:t xml:space="preserve">к) оригинал выписки с лицевого (расчетного) счета кооператива, открытого в российской кредитной организации (далее - выписка), подтверждающей наличие собственных средств заявителя на реализацию проекта грантополучателя в размере не менее 40 процентов от стоимости проекта.</w:t>
      </w:r>
    </w:p>
    <w:p>
      <w:pPr>
        <w:pStyle w:val="0"/>
        <w:spacing w:before="200" w:line-rule="auto"/>
        <w:ind w:firstLine="540"/>
        <w:jc w:val="both"/>
      </w:pPr>
      <w:r>
        <w:rPr>
          <w:sz w:val="20"/>
        </w:rPr>
        <w:t xml:space="preserve">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заявителем на дату не ранее чем за 30 календарных дней до даты подачи заявки самостоятельно через электронную систему интернет-банкинга, содержащую в себе электронную цифровую подпись уполномоченного сотрудника банка;</w:t>
      </w:r>
    </w:p>
    <w:p>
      <w:pPr>
        <w:pStyle w:val="0"/>
        <w:spacing w:before="200" w:line-rule="auto"/>
        <w:ind w:firstLine="540"/>
        <w:jc w:val="both"/>
      </w:pPr>
      <w:r>
        <w:rPr>
          <w:sz w:val="20"/>
        </w:rPr>
        <w:t xml:space="preserve">л) выписка из реестра членов кооператива о составе членов кооператива, являющихся сельскохозяйственными товаропроизводителями, составленная по форме, утверждаемой Министерством;</w:t>
      </w:r>
    </w:p>
    <w:p>
      <w:pPr>
        <w:pStyle w:val="0"/>
        <w:spacing w:before="200" w:line-rule="auto"/>
        <w:ind w:firstLine="540"/>
        <w:jc w:val="both"/>
      </w:pPr>
      <w:r>
        <w:rPr>
          <w:sz w:val="20"/>
        </w:rPr>
        <w:t xml:space="preserve">м) документы (оригинал или копии, заверенные подписью участника отбора и печатью (при наличии)), представляемые в случае расходования средств гранта на следующие цели:</w:t>
      </w:r>
    </w:p>
    <w:p>
      <w:pPr>
        <w:pStyle w:val="0"/>
        <w:spacing w:before="200" w:line-rule="auto"/>
        <w:ind w:firstLine="540"/>
        <w:jc w:val="both"/>
      </w:pPr>
      <w:r>
        <w:rPr>
          <w:sz w:val="20"/>
        </w:rPr>
        <w:t xml:space="preserve">при приобретении оборудования - предварительный договор на покупку (выполнение работ). В случае приобретения основных средств, бывших в употреблении, дополнительно представляется документ об оценке их стоимости, выданный независимой экспертной организацией. При приобретении стационарного оборудования дополнительно предоставляется технологический план размещения данного оборудования;</w:t>
      </w:r>
    </w:p>
    <w:p>
      <w:pPr>
        <w:pStyle w:val="0"/>
        <w:spacing w:before="200" w:line-rule="auto"/>
        <w:ind w:firstLine="540"/>
        <w:jc w:val="both"/>
      </w:pPr>
      <w:r>
        <w:rPr>
          <w:sz w:val="20"/>
        </w:rPr>
        <w:t xml:space="preserve">в случае строительства, и (или) реконструкции объектов, и (или) капитального ремонта, предусмотренных проектом грантополучателя:</w:t>
      </w:r>
    </w:p>
    <w:p>
      <w:pPr>
        <w:pStyle w:val="0"/>
        <w:spacing w:before="200" w:line-rule="auto"/>
        <w:ind w:firstLine="540"/>
        <w:jc w:val="both"/>
      </w:pPr>
      <w:r>
        <w:rPr>
          <w:sz w:val="20"/>
        </w:rPr>
        <w:t xml:space="preserve">сводный сметный расчет;</w:t>
      </w:r>
    </w:p>
    <w:p>
      <w:pPr>
        <w:pStyle w:val="0"/>
        <w:spacing w:before="200" w:line-rule="auto"/>
        <w:ind w:firstLine="540"/>
        <w:jc w:val="both"/>
      </w:pPr>
      <w:r>
        <w:rPr>
          <w:sz w:val="20"/>
        </w:rPr>
        <w:t xml:space="preserve">дефектный акт (в случае реконструкции);</w:t>
      </w:r>
    </w:p>
    <w:p>
      <w:pPr>
        <w:pStyle w:val="0"/>
        <w:spacing w:before="200" w:line-rule="auto"/>
        <w:ind w:firstLine="540"/>
        <w:jc w:val="both"/>
      </w:pPr>
      <w:r>
        <w:rPr>
          <w:sz w:val="20"/>
        </w:rPr>
        <w:t xml:space="preserve">положительное заключение экспертизы о проверке достоверности определения сметной стоимости объектов капитального строительства и (или) реконструкции и (или) капитального ремонта в случаях, предусмотренных Градостроительным </w:t>
      </w:r>
      <w:hyperlink w:history="0" r:id="rId6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графические схемы объекта, подлежащего строительству и (или) реконструкции и (или) капитальному ремонту;</w:t>
      </w:r>
    </w:p>
    <w:p>
      <w:pPr>
        <w:pStyle w:val="0"/>
        <w:spacing w:before="200" w:line-rule="auto"/>
        <w:ind w:firstLine="540"/>
        <w:jc w:val="both"/>
      </w:pPr>
      <w:r>
        <w:rPr>
          <w:sz w:val="20"/>
        </w:rPr>
        <w:t xml:space="preserve">разрешение на строительство в соответствии с требованиями </w:t>
      </w:r>
      <w:hyperlink w:history="0" r:id="rId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статьи 51</w:t>
        </w:r>
      </w:hyperlink>
      <w:r>
        <w:rPr>
          <w:sz w:val="20"/>
        </w:rPr>
        <w:t xml:space="preserve"> Градостроительного кодекса Российской Федерации либо документ, подтверждающий право на строительство объекта без разрешительной документации на основании </w:t>
      </w:r>
      <w:hyperlink w:history="0" r:id="rId7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17 статьи 51</w:t>
        </w:r>
      </w:hyperlink>
      <w:r>
        <w:rPr>
          <w:sz w:val="20"/>
        </w:rPr>
        <w:t xml:space="preserve"> Градостроительного кодекса Российской Федерации (при строительстве), выданный уполномоченным органом администрации муниципального района Республики Дагестан;</w:t>
      </w:r>
    </w:p>
    <w:p>
      <w:pPr>
        <w:pStyle w:val="0"/>
        <w:spacing w:before="200" w:line-rule="auto"/>
        <w:ind w:firstLine="540"/>
        <w:jc w:val="both"/>
      </w:pPr>
      <w:r>
        <w:rPr>
          <w:sz w:val="20"/>
        </w:rPr>
        <w:t xml:space="preserve">при привлечении на реализацию проекта грантополучателя льготного инвестиционного кредита, полученного в соответствии с </w:t>
      </w:r>
      <w:hyperlink w:history="0" r:id="rId72"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(далее - Правила возмещения банкам недополученных доходов), заверенные кредитной организацией копии кредитного договора, платежные поручения и выписка из ссудного счета заявителя о получении кредита либо копия положительного решения российской кредитной организации о предоставлении заявителю льготного инвестиционного кредита, предоставляемого в соответствии с Правилами возмещения банкам недополученных доходов, заверенные руководителем кооператива;</w:t>
      </w:r>
    </w:p>
    <w:bookmarkStart w:id="491" w:name="P491"/>
    <w:bookmarkEnd w:id="491"/>
    <w:p>
      <w:pPr>
        <w:pStyle w:val="0"/>
        <w:spacing w:before="200" w:line-rule="auto"/>
        <w:ind w:firstLine="540"/>
        <w:jc w:val="both"/>
      </w:pPr>
      <w:r>
        <w:rPr>
          <w:sz w:val="20"/>
        </w:rPr>
        <w:t xml:space="preserve">н) выписка из Единого государственного реестра юридических лиц (далее - ЕГРЮЛ) -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w:t>
      </w:r>
    </w:p>
    <w:bookmarkStart w:id="492" w:name="P492"/>
    <w:bookmarkEnd w:id="492"/>
    <w:p>
      <w:pPr>
        <w:pStyle w:val="0"/>
        <w:spacing w:before="200" w:line-rule="auto"/>
        <w:ind w:firstLine="540"/>
        <w:jc w:val="both"/>
      </w:pPr>
      <w:r>
        <w:rPr>
          <w:sz w:val="20"/>
        </w:rPr>
        <w:t xml:space="preserve">о)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п)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подписью и печатью участника отбора (при наличии);</w:t>
      </w:r>
    </w:p>
    <w:bookmarkStart w:id="494" w:name="P494"/>
    <w:bookmarkEnd w:id="494"/>
    <w:p>
      <w:pPr>
        <w:pStyle w:val="0"/>
        <w:spacing w:before="200" w:line-rule="auto"/>
        <w:ind w:firstLine="540"/>
        <w:jc w:val="both"/>
      </w:pPr>
      <w:r>
        <w:rPr>
          <w:sz w:val="20"/>
        </w:rPr>
        <w:t xml:space="preserve">р) копии правоустанавливающих документов, зарегистрированных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земельные участки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выданную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по проекту грантополучателя, заверенная подписью заявителя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pPr>
        <w:pStyle w:val="0"/>
        <w:spacing w:before="200" w:line-rule="auto"/>
        <w:ind w:firstLine="540"/>
        <w:jc w:val="both"/>
      </w:pPr>
      <w:r>
        <w:rPr>
          <w:sz w:val="20"/>
        </w:rPr>
        <w:t xml:space="preserve">Все расходы, связанные с подготовкой и представлением заявки и прилагаемых к ней документов, несут заявители.</w:t>
      </w:r>
    </w:p>
    <w:p>
      <w:pPr>
        <w:pStyle w:val="0"/>
        <w:spacing w:before="200" w:line-rule="auto"/>
        <w:ind w:firstLine="540"/>
        <w:jc w:val="both"/>
      </w:pPr>
      <w:r>
        <w:rPr>
          <w:sz w:val="20"/>
        </w:rPr>
        <w:t xml:space="preserve">Участник отбора имеет право дополнительно приобщить к заявке фото- и видеоматериалы, в том числе на электронных носителях.</w:t>
      </w:r>
    </w:p>
    <w:p>
      <w:pPr>
        <w:pStyle w:val="0"/>
        <w:spacing w:before="200" w:line-rule="auto"/>
        <w:ind w:firstLine="540"/>
        <w:jc w:val="both"/>
      </w:pPr>
      <w:r>
        <w:rPr>
          <w:sz w:val="20"/>
        </w:rPr>
        <w:t xml:space="preserve">Документы, указанные в </w:t>
      </w:r>
      <w:hyperlink w:history="0" w:anchor="P472" w:tooltip="в) анкета;">
        <w:r>
          <w:rPr>
            <w:sz w:val="20"/>
            <w:color w:val="0000ff"/>
          </w:rPr>
          <w:t xml:space="preserve">подпунктах "в"</w:t>
        </w:r>
      </w:hyperlink>
      <w:r>
        <w:rPr>
          <w:sz w:val="20"/>
        </w:rPr>
        <w:t xml:space="preserve">, </w:t>
      </w:r>
      <w:hyperlink w:history="0" w:anchor="P476" w:tooltip="ж) бизнес-план, подписанный руководителем кооператива;">
        <w:r>
          <w:rPr>
            <w:sz w:val="20"/>
            <w:color w:val="0000ff"/>
          </w:rPr>
          <w:t xml:space="preserve">"ж"</w:t>
        </w:r>
      </w:hyperlink>
      <w:r>
        <w:rPr>
          <w:sz w:val="20"/>
        </w:rPr>
        <w:t xml:space="preserve">, </w:t>
      </w:r>
      <w:hyperlink w:history="0" w:anchor="P477" w:tooltip="з) план расходов (оригинал) на предлагаемый к финансированию проект;">
        <w:r>
          <w:rPr>
            <w:sz w:val="20"/>
            <w:color w:val="0000ff"/>
          </w:rPr>
          <w:t xml:space="preserve">"з"</w:t>
        </w:r>
      </w:hyperlink>
      <w:r>
        <w:rPr>
          <w:sz w:val="20"/>
        </w:rPr>
        <w:t xml:space="preserve"> настоящего пункта, представляются по формам, утвержденным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491" w:tooltip="н) выписка из Единого государственного реестра юридических лиц (далее - ЕГРЮЛ) -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
        <w:r>
          <w:rPr>
            <w:sz w:val="20"/>
            <w:color w:val="0000ff"/>
          </w:rPr>
          <w:t xml:space="preserve">подпунктах "н"</w:t>
        </w:r>
      </w:hyperlink>
      <w:r>
        <w:rPr>
          <w:sz w:val="20"/>
        </w:rPr>
        <w:t xml:space="preserve"> и </w:t>
      </w:r>
      <w:hyperlink w:history="0" w:anchor="P492" w:tooltip="о)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"о"</w:t>
        </w:r>
      </w:hyperlink>
      <w:r>
        <w:rPr>
          <w:sz w:val="20"/>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history="0" w:anchor="P494" w:tooltip="р) копии правоустанавливающих документов, зарегистрированных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е участки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
        <w:r>
          <w:rPr>
            <w:sz w:val="20"/>
            <w:color w:val="0000ff"/>
          </w:rPr>
          <w:t xml:space="preserve">подпункте "р"</w:t>
        </w:r>
      </w:hyperlink>
      <w:r>
        <w:rPr>
          <w:sz w:val="20"/>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pPr>
        <w:pStyle w:val="0"/>
        <w:spacing w:before="200" w:line-rule="auto"/>
        <w:ind w:firstLine="540"/>
        <w:jc w:val="both"/>
      </w:pPr>
      <w:r>
        <w:rPr>
          <w:sz w:val="20"/>
        </w:rPr>
        <w:t xml:space="preserve">от 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w:t>
      </w:r>
    </w:p>
    <w:p>
      <w:pPr>
        <w:pStyle w:val="0"/>
        <w:spacing w:before="200" w:line-rule="auto"/>
        <w:ind w:firstLine="540"/>
        <w:jc w:val="both"/>
      </w:pPr>
      <w:r>
        <w:rPr>
          <w:sz w:val="20"/>
        </w:rPr>
        <w:t xml:space="preserve">сведения из ЕГРЮЛ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 содержащую сведения о правах отдельного лица на земельный участок из земель сельскохозяйственного назначения.</w:t>
      </w:r>
    </w:p>
    <w:p>
      <w:pPr>
        <w:pStyle w:val="0"/>
        <w:spacing w:before="200" w:line-rule="auto"/>
        <w:ind w:firstLine="540"/>
        <w:jc w:val="both"/>
      </w:pPr>
      <w:r>
        <w:rPr>
          <w:sz w:val="20"/>
        </w:rPr>
        <w:t xml:space="preserve">10. Основаниями для принятия Министерством решения об отказе участнику отбора в предоставлении гранта являются:</w:t>
      </w:r>
    </w:p>
    <w:p>
      <w:pPr>
        <w:pStyle w:val="0"/>
        <w:spacing w:before="200" w:line-rule="auto"/>
        <w:ind w:firstLine="540"/>
        <w:jc w:val="both"/>
      </w:pPr>
      <w:r>
        <w:rPr>
          <w:sz w:val="20"/>
        </w:rPr>
        <w:t xml:space="preserve">несоответствие представленных участником отбора документов, предусмотренных </w:t>
      </w:r>
      <w:hyperlink w:history="0" w:anchor="P469"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получение итоговой балльной оценки ниже минимального проходного балла, который необходимо набрать по результатам оценки заявок участников отбора для признания их победителями отбора.</w:t>
      </w:r>
    </w:p>
    <w:p>
      <w:pPr>
        <w:pStyle w:val="0"/>
        <w:spacing w:before="200" w:line-rule="auto"/>
        <w:ind w:firstLine="540"/>
        <w:jc w:val="both"/>
      </w:pPr>
      <w:r>
        <w:rPr>
          <w:sz w:val="20"/>
        </w:rPr>
        <w:t xml:space="preserve">11. В соответствии с Государственной </w:t>
      </w:r>
      <w:hyperlink w:history="0" r:id="rId7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максимальный размер гранта в расчете на одного заявителя составляет:</w:t>
      </w:r>
    </w:p>
    <w:p>
      <w:pPr>
        <w:pStyle w:val="0"/>
        <w:spacing w:before="200" w:line-rule="auto"/>
        <w:ind w:firstLine="540"/>
        <w:jc w:val="both"/>
      </w:pPr>
      <w:r>
        <w:rPr>
          <w:sz w:val="20"/>
        </w:rPr>
        <w:t xml:space="preserve">а) в виде грантов на развитие материально-технической базы - в сумме, не превышающей 70 млн рублей, но не более 60 процентов стоимости проекта участника отбора.</w:t>
      </w:r>
    </w:p>
    <w:p>
      <w:pPr>
        <w:pStyle w:val="0"/>
        <w:spacing w:before="200" w:line-rule="auto"/>
        <w:ind w:firstLine="540"/>
        <w:jc w:val="both"/>
      </w:pPr>
      <w:r>
        <w:rPr>
          <w:sz w:val="20"/>
        </w:rPr>
        <w:t xml:space="preserve">При использовании средств гранта на 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грант предоставляется в размере, не превышающем 70 млн рублей, но не более 80 процентов указанных затрат.</w:t>
      </w:r>
    </w:p>
    <w:p>
      <w:pPr>
        <w:pStyle w:val="0"/>
        <w:spacing w:before="200" w:line-rule="auto"/>
        <w:ind w:firstLine="540"/>
        <w:jc w:val="both"/>
      </w:pPr>
      <w:r>
        <w:rPr>
          <w:sz w:val="20"/>
        </w:rPr>
        <w:t xml:space="preserve">Размер гранта на развитие материально-технической базы не может быть менее 5 млн рублей. В случае если заявителем на рассмотрение комиссии по отбору представлен проект грантополучателя стоимостью менее 5 млн рублей, такой проект грантополучателя комиссией по отбору не рассматривается.</w:t>
      </w:r>
    </w:p>
    <w:p>
      <w:pPr>
        <w:pStyle w:val="0"/>
        <w:spacing w:before="200" w:line-rule="auto"/>
        <w:ind w:firstLine="540"/>
        <w:jc w:val="both"/>
      </w:pPr>
      <w:r>
        <w:rPr>
          <w:sz w:val="20"/>
        </w:rPr>
        <w:t xml:space="preserve">Срок использования гранта на развитие материально-технической базы составляет не более 24 месяцев со дня его получения;</w:t>
      </w:r>
    </w:p>
    <w:p>
      <w:pPr>
        <w:pStyle w:val="0"/>
        <w:spacing w:before="200" w:line-rule="auto"/>
        <w:ind w:firstLine="540"/>
        <w:jc w:val="both"/>
      </w:pPr>
      <w:r>
        <w:rPr>
          <w:sz w:val="20"/>
        </w:rPr>
        <w:t xml:space="preserve">б) 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республиканского бюджета Республики Дагестан при условии включения данных расходов в закон Республики Дагестан о республиканском бюджете Республики Дагестан на текущий финансовый год и на плановый период.</w:t>
      </w:r>
    </w:p>
    <w:p>
      <w:pPr>
        <w:pStyle w:val="0"/>
        <w:spacing w:before="200" w:line-rule="auto"/>
        <w:ind w:firstLine="540"/>
        <w:jc w:val="both"/>
      </w:pPr>
      <w:r>
        <w:rPr>
          <w:sz w:val="20"/>
        </w:rPr>
        <w:t xml:space="preserve">Средства гранта на развитие материально-технической базы начинающего сельскохозяйственного потребительского кооператива направляются на осуществление расходов, указанных в </w:t>
      </w:r>
      <w:hyperlink w:history="0" w:anchor="P552"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w:r>
          <w:rPr>
            <w:sz w:val="20"/>
            <w:color w:val="0000ff"/>
          </w:rPr>
          <w:t xml:space="preserve">абзацах втором</w:t>
        </w:r>
      </w:hyperlink>
      <w:r>
        <w:rPr>
          <w:sz w:val="20"/>
        </w:rPr>
        <w:t xml:space="preserve"> - </w:t>
      </w:r>
      <w:hyperlink w:history="0" w:anchor="P555"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
        <w:r>
          <w:rPr>
            <w:sz w:val="20"/>
            <w:color w:val="0000ff"/>
          </w:rPr>
          <w:t xml:space="preserve">пятом</w:t>
        </w:r>
      </w:hyperlink>
      <w:r>
        <w:rPr>
          <w:sz w:val="20"/>
        </w:rPr>
        <w:t xml:space="preserve"> и </w:t>
      </w:r>
      <w:hyperlink w:history="0" w:anchor="P558"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sz w:val="20"/>
            <w:color w:val="0000ff"/>
          </w:rPr>
          <w:t xml:space="preserve">восьмом пункта 15</w:t>
        </w:r>
      </w:hyperlink>
      <w:r>
        <w:rPr>
          <w:sz w:val="20"/>
        </w:rPr>
        <w:t xml:space="preserve"> настоящих Правил.</w:t>
      </w:r>
    </w:p>
    <w:p>
      <w:pPr>
        <w:pStyle w:val="0"/>
        <w:spacing w:before="200" w:line-rule="auto"/>
        <w:ind w:firstLine="540"/>
        <w:jc w:val="both"/>
      </w:pPr>
      <w:r>
        <w:rPr>
          <w:sz w:val="20"/>
        </w:rPr>
        <w:t xml:space="preserve">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w:t>
      </w:r>
    </w:p>
    <w:p>
      <w:pPr>
        <w:pStyle w:val="0"/>
        <w:spacing w:before="200" w:line-rule="auto"/>
        <w:ind w:firstLine="540"/>
        <w:jc w:val="both"/>
      </w:pPr>
      <w:r>
        <w:rPr>
          <w:sz w:val="20"/>
        </w:rPr>
        <w:t xml:space="preserve">Основанием для принятия Министерством решения о продлении срока (не более 6 месяцев) использования гранта на развитие материально-технической базы является документальное подтверждение получателя гранта наступления обстоятельств непреодолимой силы, препятствующих использованию средств гранта в установленный срок, а также введение в Республике Дагестан среднего уровня реагирования в соответствии с </w:t>
      </w:r>
      <w:hyperlink w:history="0" r:id="rId74"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 мерах, осуществляемых в субъектах Российской Федерации в связи с Указом Президента Российской Федерации от 19 октября 2022 г. N 756".</w:t>
      </w:r>
    </w:p>
    <w:p>
      <w:pPr>
        <w:pStyle w:val="0"/>
        <w:spacing w:before="200" w:line-rule="auto"/>
        <w:ind w:firstLine="540"/>
        <w:jc w:val="both"/>
      </w:pPr>
      <w:r>
        <w:rPr>
          <w:sz w:val="20"/>
        </w:rPr>
        <w:t xml:space="preserve">12. Грант предоставляется на основании соглашения о предоставлении гранта, заключенного между получателем гранта и Министерством не ранее 10-го календарного дня со дня подписания протокола подведения итогов отбора получателей гранта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pPr>
        <w:pStyle w:val="0"/>
        <w:spacing w:before="200" w:line-rule="auto"/>
        <w:ind w:firstLine="540"/>
        <w:jc w:val="both"/>
      </w:pPr>
      <w:r>
        <w:rPr>
          <w:sz w:val="20"/>
        </w:rPr>
        <w:t xml:space="preserve">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7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гранта и принятие получателем гранта обязательств по достижению в году получения гранта результата использования гранта в соответствии с заключенным между Министерством и получателем гранта соглашением;</w:t>
      </w:r>
    </w:p>
    <w:p>
      <w:pPr>
        <w:pStyle w:val="0"/>
        <w:spacing w:before="200" w:line-rule="auto"/>
        <w:ind w:firstLine="540"/>
        <w:jc w:val="both"/>
      </w:pPr>
      <w:r>
        <w:rPr>
          <w:sz w:val="20"/>
        </w:rPr>
        <w:t xml:space="preserve">запрет на приобретение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0"/>
        <w:spacing w:before="200" w:line-rule="auto"/>
        <w:ind w:firstLine="540"/>
        <w:jc w:val="both"/>
      </w:pPr>
      <w:r>
        <w:rPr>
          <w:sz w:val="20"/>
        </w:rPr>
        <w:t xml:space="preserve">порядок и сроки возврата гранта (остатков гранта)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порядок и сроки возврата гранта, полученного на основании соглашения, заключенного с получателем гранта, в случае установления органом государственного финансового контроля и (или) Министерством факта нарушения порядка и условий предоставления гранта, определенных настоящими Правилами, а также в случае нарушения обязательств, предусмотренных настоящими Правилами;</w:t>
      </w:r>
    </w:p>
    <w:p>
      <w:pPr>
        <w:pStyle w:val="0"/>
        <w:spacing w:before="200" w:line-rule="auto"/>
        <w:ind w:firstLine="540"/>
        <w:jc w:val="both"/>
      </w:pPr>
      <w:r>
        <w:rPr>
          <w:sz w:val="20"/>
        </w:rPr>
        <w:t xml:space="preserve">обязанность получателя гранта - юридического лица в случае установления порядка зачисления гранта через счета, открываемые в Управлении Федерального казначейства по Республике Дагестан (далее - УФК по РД) в соответствии с </w:t>
      </w:r>
      <w:hyperlink w:history="0" w:anchor="P567" w:tooltip="18.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получатели гранта в течение 5 рабочих дней со дня утверждения реестра получателей гранта открывают лицевой счет в УФК по РД, реквизиты которого получатель гранта в течение одного рабочего дня после открытия представляет в Министерство.">
        <w:r>
          <w:rPr>
            <w:sz w:val="20"/>
            <w:color w:val="0000ff"/>
          </w:rPr>
          <w:t xml:space="preserve">пунктом 18</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гранта в соответствии с планом расходов;</w:t>
      </w:r>
    </w:p>
    <w:p>
      <w:pPr>
        <w:pStyle w:val="0"/>
        <w:spacing w:before="200" w:line-rule="auto"/>
        <w:ind w:firstLine="540"/>
        <w:jc w:val="both"/>
      </w:pPr>
      <w:r>
        <w:rPr>
          <w:sz w:val="20"/>
        </w:rPr>
        <w:t xml:space="preserve">размер предоставляемого гранта;</w:t>
      </w:r>
    </w:p>
    <w:p>
      <w:pPr>
        <w:pStyle w:val="0"/>
        <w:spacing w:before="200" w:line-rule="auto"/>
        <w:ind w:firstLine="540"/>
        <w:jc w:val="both"/>
      </w:pPr>
      <w:r>
        <w:rPr>
          <w:sz w:val="20"/>
        </w:rPr>
        <w:t xml:space="preserve">обязательства получателя гранта;</w:t>
      </w:r>
    </w:p>
    <w:p>
      <w:pPr>
        <w:pStyle w:val="0"/>
        <w:spacing w:before="200" w:line-rule="auto"/>
        <w:ind w:firstLine="540"/>
        <w:jc w:val="both"/>
      </w:pPr>
      <w:r>
        <w:rPr>
          <w:sz w:val="20"/>
        </w:rPr>
        <w:t xml:space="preserve">цели, условия и сроки предоставления гранта;</w:t>
      </w:r>
    </w:p>
    <w:p>
      <w:pPr>
        <w:pStyle w:val="0"/>
        <w:spacing w:before="200" w:line-rule="auto"/>
        <w:ind w:firstLine="540"/>
        <w:jc w:val="both"/>
      </w:pPr>
      <w:r>
        <w:rPr>
          <w:sz w:val="20"/>
        </w:rPr>
        <w:t xml:space="preserve">форма, порядок и сроки предоставления в Министерство отчетов получателем гранта;</w:t>
      </w:r>
    </w:p>
    <w:p>
      <w:pPr>
        <w:pStyle w:val="0"/>
        <w:spacing w:before="200" w:line-rule="auto"/>
        <w:ind w:firstLine="540"/>
        <w:jc w:val="both"/>
      </w:pPr>
      <w:r>
        <w:rPr>
          <w:sz w:val="20"/>
        </w:rPr>
        <w:t xml:space="preserve">установление результата предоставления гранта;</w:t>
      </w:r>
    </w:p>
    <w:p>
      <w:pPr>
        <w:pStyle w:val="0"/>
        <w:spacing w:before="200" w:line-rule="auto"/>
        <w:ind w:firstLine="540"/>
        <w:jc w:val="both"/>
      </w:pPr>
      <w:r>
        <w:rPr>
          <w:sz w:val="20"/>
        </w:rPr>
        <w:t xml:space="preserve">условие о том, что 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условие о том, что срок использования гранта на развитие материально-технической базы может быть продлен в предусмотренных законодательством и настоящими Правилами случаях по решению Министерства, но не более чем на 6 месяцев;</w:t>
      </w:r>
    </w:p>
    <w:p>
      <w:pPr>
        <w:pStyle w:val="0"/>
        <w:spacing w:before="200" w:line-rule="auto"/>
        <w:ind w:firstLine="540"/>
        <w:jc w:val="both"/>
      </w:pPr>
      <w:r>
        <w:rPr>
          <w:sz w:val="20"/>
        </w:rPr>
        <w:t xml:space="preserve">установление показателей, необходимых для достижения результатов предоставления гранта, а именно:</w:t>
      </w:r>
    </w:p>
    <w:p>
      <w:pPr>
        <w:pStyle w:val="0"/>
        <w:spacing w:before="200" w:line-rule="auto"/>
        <w:ind w:firstLine="540"/>
        <w:jc w:val="both"/>
      </w:pPr>
      <w:r>
        <w:rPr>
          <w:sz w:val="20"/>
        </w:rPr>
        <w:t xml:space="preserve">увеличение членов кооператива, предусмотренное проектом грантополучателя;</w:t>
      </w:r>
    </w:p>
    <w:p>
      <w:pPr>
        <w:pStyle w:val="0"/>
        <w:spacing w:before="200" w:line-rule="auto"/>
        <w:ind w:firstLine="540"/>
        <w:jc w:val="both"/>
      </w:pPr>
      <w:r>
        <w:rPr>
          <w:sz w:val="20"/>
        </w:rPr>
        <w:t xml:space="preserve">обязательства получателя гранта по осуществлению своей деятельности и представлению отчетности о реализации проекта грантополучателя на развитие материально-технической базы, а также о сохранении рабочих мест в рамках реализации соответствующего проекта в Министерство в течение не менее чем 5 лет со дня получения гранта;</w:t>
      </w:r>
    </w:p>
    <w:p>
      <w:pPr>
        <w:pStyle w:val="0"/>
        <w:spacing w:before="200" w:line-rule="auto"/>
        <w:ind w:firstLine="540"/>
        <w:jc w:val="both"/>
      </w:pPr>
      <w:r>
        <w:rPr>
          <w:sz w:val="20"/>
        </w:rPr>
        <w:t xml:space="preserve">обязательства по обеспечению получателями гранта на развитие материально-технической базы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spacing w:before="200" w:line-rule="auto"/>
        <w:ind w:firstLine="540"/>
        <w:jc w:val="both"/>
      </w:pPr>
      <w:r>
        <w:rPr>
          <w:sz w:val="20"/>
        </w:rPr>
        <w:t xml:space="preserve">Прирост объема сельскохозяйственной продукции, произведенной получателем гранта, рассчитывается по следующей формуле:</w:t>
      </w:r>
    </w:p>
    <w:p>
      <w:pPr>
        <w:pStyle w:val="0"/>
        <w:jc w:val="both"/>
      </w:pPr>
      <w:r>
        <w:rPr>
          <w:sz w:val="20"/>
        </w:rPr>
      </w:r>
    </w:p>
    <w:p>
      <w:pPr>
        <w:pStyle w:val="0"/>
        <w:jc w:val="center"/>
      </w:pPr>
      <w:r>
        <w:rPr>
          <w:position w:val="-27"/>
        </w:rPr>
        <w:drawing>
          <wp:inline distT="0" distB="0" distL="0" distR="0">
            <wp:extent cx="33782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33782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произв. с/х прод. отчетн. года</w:t>
      </w:r>
      <w:r>
        <w:rPr>
          <w:sz w:val="20"/>
        </w:rPr>
        <w:t xml:space="preserve"> - объем сельскохозяйственной продукции, произведенный в отчетном году, тыс. рублей;</w:t>
      </w:r>
    </w:p>
    <w:p>
      <w:pPr>
        <w:pStyle w:val="0"/>
        <w:spacing w:before="200" w:line-rule="auto"/>
        <w:ind w:firstLine="540"/>
        <w:jc w:val="both"/>
      </w:pPr>
      <w:r>
        <w:rPr>
          <w:sz w:val="20"/>
        </w:rPr>
        <w:t xml:space="preserve">V</w:t>
      </w:r>
      <w:r>
        <w:rPr>
          <w:sz w:val="20"/>
          <w:vertAlign w:val="subscript"/>
        </w:rPr>
        <w:t xml:space="preserve">произв. с/х прод. пред. года</w:t>
      </w:r>
      <w:r>
        <w:rPr>
          <w:sz w:val="20"/>
        </w:rPr>
        <w:t xml:space="preserve"> - объем сельскохозяйственной продукции, произведенной в году, предшествующем отчетному, тыс. рублей.</w:t>
      </w:r>
    </w:p>
    <w:p>
      <w:pPr>
        <w:pStyle w:val="0"/>
        <w:spacing w:before="200" w:line-rule="auto"/>
        <w:ind w:firstLine="540"/>
        <w:jc w:val="both"/>
      </w:pPr>
      <w:r>
        <w:rPr>
          <w:sz w:val="20"/>
        </w:rPr>
        <w:t xml:space="preserve">Прирост объема сельскохозяйственной продукции должен быть не меньше значений плановых показателей деятельности, приведенных в проекте грантополучателя, по годам его реализации.</w:t>
      </w:r>
    </w:p>
    <w:p>
      <w:pPr>
        <w:pStyle w:val="0"/>
        <w:spacing w:before="200" w:line-rule="auto"/>
        <w:ind w:firstLine="540"/>
        <w:jc w:val="both"/>
      </w:pPr>
      <w:r>
        <w:rPr>
          <w:sz w:val="20"/>
        </w:rPr>
        <w:t xml:space="preserve">13.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в соответствии с </w:t>
      </w:r>
      <w:hyperlink w:history="0" r:id="rId7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Дагестан.</w:t>
      </w:r>
    </w:p>
    <w:p>
      <w:pPr>
        <w:pStyle w:val="0"/>
        <w:spacing w:before="200" w:line-rule="auto"/>
        <w:ind w:firstLine="540"/>
        <w:jc w:val="both"/>
      </w:pPr>
      <w:r>
        <w:rPr>
          <w:sz w:val="20"/>
        </w:rPr>
        <w:t xml:space="preserve">14. В случае наличия не распределенных по результатам отбора остатков бюджетных ассигнований или увеличения направляемых на предоставление грантов средств Министерство проводит дополнительные отборы получателей грантов, объявления о проведении которых размещаются на едином портале, а также на официальном сайте Министерства (</w:t>
      </w:r>
      <w:hyperlink w:history="0" r:id="rId78">
        <w:r>
          <w:rPr>
            <w:sz w:val="20"/>
            <w:color w:val="0000ff"/>
          </w:rPr>
          <w:t xml:space="preserve">www.mcxrd.ru</w:t>
        </w:r>
      </w:hyperlink>
      <w:r>
        <w:rPr>
          <w:sz w:val="20"/>
        </w:rPr>
        <w:t xml:space="preserve">) в информационно-телекоммуникационной сети "Интернет" (далее - сайт Министерства) не позднее 1 ноября текущего финансового года.</w:t>
      </w:r>
    </w:p>
    <w:p>
      <w:pPr>
        <w:pStyle w:val="0"/>
        <w:spacing w:before="200" w:line-rule="auto"/>
        <w:ind w:firstLine="540"/>
        <w:jc w:val="both"/>
      </w:pPr>
      <w:r>
        <w:rPr>
          <w:sz w:val="20"/>
        </w:rPr>
        <w:t xml:space="preserve">15. Направлениями затрат (расходов), на финансовое обеспечение которых предоставляется грант на развитие материально-технической базы, являются:</w:t>
      </w:r>
    </w:p>
    <w:bookmarkStart w:id="552" w:name="P552"/>
    <w:bookmarkEnd w:id="552"/>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bookmarkStart w:id="555" w:name="P555"/>
    <w:bookmarkEnd w:id="555"/>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w:t>
      </w:r>
    </w:p>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pPr>
        <w:pStyle w:val="0"/>
        <w:spacing w:before="200" w:line-rule="auto"/>
        <w:ind w:firstLine="540"/>
        <w:jc w:val="both"/>
      </w:pPr>
      <w:r>
        <w:rPr>
          <w:sz w:val="20"/>
        </w:rPr>
        <w:t xml:space="preserve">уплата процентов по кредиту, указанному в абзаце шестом настоящего подпункта, в течение 18 месяцев со дня получения гранта на развитие материально-технической базы;</w:t>
      </w:r>
    </w:p>
    <w:bookmarkStart w:id="558" w:name="P558"/>
    <w:bookmarkEnd w:id="558"/>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00" w:line-rule="auto"/>
        <w:ind w:firstLine="540"/>
        <w:jc w:val="both"/>
      </w:pPr>
      <w:r>
        <w:rPr>
          <w:sz w:val="20"/>
        </w:rPr>
        <w:t xml:space="preserve">Средства гранта на развитие материально-технической базы не предоставляются на финансовое обеспечение части затрат на закладку и (или) уход за виноградниками.</w:t>
      </w:r>
    </w:p>
    <w:p>
      <w:pPr>
        <w:pStyle w:val="0"/>
        <w:spacing w:before="200" w:line-rule="auto"/>
        <w:ind w:firstLine="540"/>
        <w:jc w:val="both"/>
      </w:pPr>
      <w:r>
        <w:rPr>
          <w:sz w:val="20"/>
        </w:rPr>
        <w:t xml:space="preserve">Недвижимое имущество, приобретаемое за счет средств гранта на развитие малых форм хозяйствования,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bookmarkStart w:id="561" w:name="P561"/>
    <w:bookmarkEnd w:id="561"/>
    <w:p>
      <w:pPr>
        <w:pStyle w:val="0"/>
        <w:spacing w:before="200" w:line-rule="auto"/>
        <w:ind w:firstLine="540"/>
        <w:jc w:val="both"/>
      </w:pPr>
      <w:r>
        <w:rPr>
          <w:sz w:val="20"/>
        </w:rPr>
        <w:t xml:space="preserve">16. Результатом предоставления гранта является:</w:t>
      </w:r>
    </w:p>
    <w:p>
      <w:pPr>
        <w:pStyle w:val="0"/>
        <w:spacing w:before="200" w:line-rule="auto"/>
        <w:ind w:firstLine="540"/>
        <w:jc w:val="both"/>
      </w:pPr>
      <w:r>
        <w:rPr>
          <w:sz w:val="20"/>
        </w:rPr>
        <w:t xml:space="preserve">обеспечение получателями гранта на развитие материально-технической базы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 (единиц) (нарастающим итогом);</w:t>
      </w:r>
    </w:p>
    <w:p>
      <w:pPr>
        <w:pStyle w:val="0"/>
        <w:spacing w:before="200" w:line-rule="auto"/>
        <w:ind w:firstLine="540"/>
        <w:jc w:val="both"/>
      </w:pPr>
      <w:r>
        <w:rPr>
          <w:sz w:val="20"/>
        </w:rPr>
        <w:t xml:space="preserve">трудоустройство на постоянную работу новых работников с одновременным внесением по ним данных в налоговые органы и Фонд пенсионного и социального страхования Российской Федерации.</w:t>
      </w:r>
    </w:p>
    <w:p>
      <w:pPr>
        <w:pStyle w:val="0"/>
        <w:spacing w:before="200" w:line-rule="auto"/>
        <w:ind w:firstLine="540"/>
        <w:jc w:val="both"/>
      </w:pPr>
      <w:r>
        <w:rPr>
          <w:sz w:val="20"/>
        </w:rPr>
        <w:t xml:space="preserve">Характеристиками - показателями, необходимыми для достижения результата предоставления гранта (далее - характеристика результата), являются сохранение созданных новых постоянных рабочих мест в течение не менее 5 лет с даты получения гранта и достижение объемов сельскохозяйственной продукции, приведенных в проекте грантополучателя.</w:t>
      </w:r>
    </w:p>
    <w:p>
      <w:pPr>
        <w:pStyle w:val="0"/>
        <w:spacing w:before="200" w:line-rule="auto"/>
        <w:ind w:firstLine="540"/>
        <w:jc w:val="both"/>
      </w:pPr>
      <w:r>
        <w:rPr>
          <w:sz w:val="20"/>
        </w:rPr>
        <w:t xml:space="preserve">Значение результата предоставления гранта и характеристики результата устанавливаются Министерством в соглашении.</w:t>
      </w:r>
    </w:p>
    <w:p>
      <w:pPr>
        <w:pStyle w:val="0"/>
        <w:spacing w:before="200" w:line-rule="auto"/>
        <w:ind w:firstLine="540"/>
        <w:jc w:val="both"/>
      </w:pPr>
      <w:r>
        <w:rPr>
          <w:sz w:val="20"/>
        </w:rPr>
        <w:t xml:space="preserve">17. В случае если получатель гранта не полностью освоил грант в течение 24 месяцев со дня зачисления его на счет получателя гранта с учетом возможного продления срока его использования в соответствии с настоящими Правилами, неиспользованная часть гранта подлежит возврату в республиканский бюджет Республики Дагестан в течение 60 календарных дней со дня истечения указанного срока.</w:t>
      </w:r>
    </w:p>
    <w:bookmarkStart w:id="567" w:name="P567"/>
    <w:bookmarkEnd w:id="567"/>
    <w:p>
      <w:pPr>
        <w:pStyle w:val="0"/>
        <w:spacing w:before="200" w:line-rule="auto"/>
        <w:ind w:firstLine="540"/>
        <w:jc w:val="both"/>
      </w:pPr>
      <w:r>
        <w:rPr>
          <w:sz w:val="20"/>
        </w:rPr>
        <w:t xml:space="preserve">18.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получатели гранта в течение 5 рабочих дней со дня утверждения реестра получателей гранта открывают лицевой счет в УФК по РД, реквизиты которого получатель гранта в течение одного рабочего дня после открытия представляет в Министерство.</w:t>
      </w:r>
    </w:p>
    <w:p>
      <w:pPr>
        <w:pStyle w:val="0"/>
        <w:spacing w:before="200" w:line-rule="auto"/>
        <w:ind w:firstLine="540"/>
        <w:jc w:val="both"/>
      </w:pPr>
      <w:r>
        <w:rPr>
          <w:sz w:val="20"/>
        </w:rPr>
        <w:t xml:space="preserve">Перечисление Министерством грантов осуществляется единовременно один раз в текущем финансовом году на расчетные счета получателей гранта, открытые ими в российских кредитных организациях или в УФК по РД в срок не позднее 10 рабочих дней со дня подписания соглашения о предоставлении гранта.</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гранта в форме</w:t>
      </w:r>
    </w:p>
    <w:p>
      <w:pPr>
        <w:pStyle w:val="2"/>
        <w:jc w:val="center"/>
      </w:pPr>
      <w:r>
        <w:rPr>
          <w:sz w:val="20"/>
        </w:rPr>
        <w:t xml:space="preserve">субсидии и ответственность за их нарушение</w:t>
      </w:r>
    </w:p>
    <w:p>
      <w:pPr>
        <w:pStyle w:val="0"/>
        <w:jc w:val="both"/>
      </w:pPr>
      <w:r>
        <w:rPr>
          <w:sz w:val="20"/>
        </w:rPr>
      </w:r>
    </w:p>
    <w:p>
      <w:pPr>
        <w:pStyle w:val="0"/>
        <w:ind w:firstLine="540"/>
        <w:jc w:val="both"/>
      </w:pPr>
      <w:r>
        <w:rPr>
          <w:sz w:val="20"/>
        </w:rPr>
        <w:t xml:space="preserve">19. Получатель гранта представляет в Министерство:</w:t>
      </w:r>
    </w:p>
    <w:bookmarkStart w:id="576" w:name="P576"/>
    <w:bookmarkEnd w:id="576"/>
    <w:p>
      <w:pPr>
        <w:pStyle w:val="0"/>
        <w:spacing w:before="200" w:line-rule="auto"/>
        <w:ind w:firstLine="540"/>
        <w:jc w:val="both"/>
      </w:pPr>
      <w:r>
        <w:rPr>
          <w:sz w:val="20"/>
        </w:rPr>
        <w:t xml:space="preserve">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w:t>
      </w:r>
    </w:p>
    <w:bookmarkStart w:id="577" w:name="P577"/>
    <w:bookmarkEnd w:id="577"/>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получателем гранта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w:t>
      </w:r>
    </w:p>
    <w:p>
      <w:pPr>
        <w:pStyle w:val="0"/>
        <w:spacing w:before="200" w:line-rule="auto"/>
        <w:ind w:firstLine="540"/>
        <w:jc w:val="both"/>
      </w:pPr>
      <w:r>
        <w:rPr>
          <w:sz w:val="20"/>
        </w:rPr>
        <w:t xml:space="preserve">отчет о финансово-экономических показателях деятельности хозяйства, получившего грант, не позднее 10-го числа, следующего за отчетным полугодием, в течение 5 лет с даты получения гранта.</w:t>
      </w:r>
    </w:p>
    <w:p>
      <w:pPr>
        <w:pStyle w:val="0"/>
        <w:spacing w:before="200" w:line-rule="auto"/>
        <w:ind w:firstLine="540"/>
        <w:jc w:val="both"/>
      </w:pPr>
      <w:r>
        <w:rPr>
          <w:sz w:val="20"/>
        </w:rPr>
        <w:t xml:space="preserve">Сельскохозяйственные товаропроизводители, являющиеся субъектами микропредпринимательства в соответствии с Федеральным </w:t>
      </w:r>
      <w:hyperlink w:history="0" r:id="rId7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80"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81"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представляют отчетность, предусмотренную </w:t>
      </w:r>
      <w:hyperlink w:history="0" w:anchor="P576" w:tooltip="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
        <w:r>
          <w:rPr>
            <w:sz w:val="20"/>
            <w:color w:val="0000ff"/>
          </w:rPr>
          <w:t xml:space="preserve">абзацами вторым</w:t>
        </w:r>
      </w:hyperlink>
      <w:r>
        <w:rPr>
          <w:sz w:val="20"/>
        </w:rPr>
        <w:t xml:space="preserve"> и </w:t>
      </w:r>
      <w:hyperlink w:history="0" w:anchor="P577" w:tooltip="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получателем гранта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w:r>
          <w:rPr>
            <w:sz w:val="20"/>
            <w:color w:val="0000ff"/>
          </w:rPr>
          <w:t xml:space="preserve">третьим</w:t>
        </w:r>
      </w:hyperlink>
      <w:r>
        <w:rPr>
          <w:sz w:val="20"/>
        </w:rPr>
        <w:t xml:space="preserve"> настоящего пункта, не реже одного раза в год, не позднее 1 февраля года, следующего за годом предоставления гранта.</w:t>
      </w:r>
    </w:p>
    <w:p>
      <w:pPr>
        <w:pStyle w:val="0"/>
        <w:spacing w:before="200" w:line-rule="auto"/>
        <w:ind w:firstLine="540"/>
        <w:jc w:val="both"/>
      </w:pPr>
      <w:r>
        <w:rPr>
          <w:sz w:val="20"/>
        </w:rPr>
        <w:t xml:space="preserve">Предоставление получателем гранта отчетности, предусмотренной настоящим пунктом, осуществляется по формам, утвержденным Министерством, а также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20.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21. Министерство как главный распорядитель бюджетных средств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субсидии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гранта порядка и условий его предоставления в соответствии со </w:t>
      </w:r>
      <w:hyperlink w:history="0" r:id="rId8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8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Грант подлежит возврату в полном объеме в республиканский бюджет Республики Дагестан в случае нарушения получателем гранта условий, установленных при предоставлении гранта,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pPr>
        <w:pStyle w:val="0"/>
        <w:spacing w:before="200" w:line-rule="auto"/>
        <w:ind w:firstLine="540"/>
        <w:jc w:val="both"/>
      </w:pPr>
      <w:r>
        <w:rPr>
          <w:sz w:val="20"/>
        </w:rPr>
        <w:t xml:space="preserve">В случае установления факта нецелевого расходования средств (части средств) гранта средства гранта подлежат возврату в республиканский бюджет Республики Дагестан в объеме, рассчитанном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НРС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НРС</w:t>
      </w:r>
      <w:r>
        <w:rPr>
          <w:sz w:val="20"/>
        </w:rPr>
        <w:t xml:space="preserve"> - сумма нецелевого расходования средств (части средств) гранта, выявленная по фактам проверок, проведенных Министерством или органами государственного финансового контроля.</w:t>
      </w:r>
    </w:p>
    <w:p>
      <w:pPr>
        <w:pStyle w:val="0"/>
        <w:spacing w:before="200" w:line-rule="auto"/>
        <w:ind w:firstLine="540"/>
        <w:jc w:val="both"/>
      </w:pPr>
      <w:r>
        <w:rPr>
          <w:sz w:val="20"/>
        </w:rPr>
        <w:t xml:space="preserve">В случае недостижения значений результатов предоставления гранта и показателей, необходимых для их достижения по годам реализации, отраженных в бизнес-плане и предусмотренных соглашением, перечисленный грант подлежит возврату в размере, пропорциональном величине недостигнутого значения результата предоставления гранта.</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в случае недостижения значений результатов предоставления гранта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гранта</w:t>
      </w:r>
      <w:r>
        <w:rPr>
          <w:sz w:val="20"/>
        </w:rPr>
        <w:t xml:space="preserve"> x (SUM Di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гранта</w:t>
      </w:r>
      <w:r>
        <w:rPr>
          <w:sz w:val="20"/>
        </w:rPr>
        <w:t xml:space="preserve"> - сумма средств гранта, предоставленная получателю гранта;</w:t>
      </w:r>
    </w:p>
    <w:p>
      <w:pPr>
        <w:pStyle w:val="0"/>
        <w:spacing w:before="200" w:line-rule="auto"/>
        <w:ind w:firstLine="540"/>
        <w:jc w:val="both"/>
      </w:pPr>
      <w:r>
        <w:rPr>
          <w:sz w:val="20"/>
        </w:rPr>
        <w:t xml:space="preserve">n - общее количество показателей по достижению результата;</w:t>
      </w:r>
    </w:p>
    <w:p>
      <w:pPr>
        <w:pStyle w:val="0"/>
        <w:spacing w:before="200" w:line-rule="auto"/>
        <w:ind w:firstLine="540"/>
        <w:jc w:val="both"/>
      </w:pPr>
      <w:r>
        <w:rPr>
          <w:sz w:val="20"/>
        </w:rPr>
        <w:t xml:space="preserve">Di - индекс, отражающий уровень недостижения i-го результата показателя использования гранта. При расчете используется только положительное значение данного индекса:</w:t>
      </w:r>
    </w:p>
    <w:p>
      <w:pPr>
        <w:pStyle w:val="0"/>
        <w:jc w:val="both"/>
      </w:pPr>
      <w:r>
        <w:rPr>
          <w:sz w:val="20"/>
        </w:rPr>
      </w:r>
    </w:p>
    <w:p>
      <w:pPr>
        <w:pStyle w:val="0"/>
        <w:jc w:val="center"/>
      </w:pPr>
      <w:r>
        <w:rPr>
          <w:sz w:val="20"/>
        </w:rPr>
        <w:t xml:space="preserve">Di = 1 - Ti / Si,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i-го показателя результата использования гранта на отчетную дату;</w:t>
      </w:r>
    </w:p>
    <w:p>
      <w:pPr>
        <w:pStyle w:val="0"/>
        <w:spacing w:before="200" w:line-rule="auto"/>
        <w:ind w:firstLine="540"/>
        <w:jc w:val="both"/>
      </w:pPr>
      <w:r>
        <w:rPr>
          <w:sz w:val="20"/>
        </w:rPr>
        <w:t xml:space="preserve">Si - плановое значение i-го показателя результата использования гранта, установленного соглашением в соответствии с настоящими Правилами.</w:t>
      </w:r>
    </w:p>
    <w:p>
      <w:pPr>
        <w:pStyle w:val="0"/>
        <w:spacing w:before="200" w:line-rule="auto"/>
        <w:ind w:firstLine="540"/>
        <w:jc w:val="both"/>
      </w:pPr>
      <w:r>
        <w:rPr>
          <w:sz w:val="20"/>
        </w:rPr>
        <w:t xml:space="preserve">23. Основанием для освобождения получателя гранта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гранта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24. Министерство обеспечивает возврат гранта в республиканский бюджет Республики Дагестан путем направления получателю гранта требования о возврате гранта.</w:t>
      </w:r>
    </w:p>
    <w:p>
      <w:pPr>
        <w:pStyle w:val="0"/>
        <w:spacing w:before="200" w:line-rule="auto"/>
        <w:ind w:firstLine="540"/>
        <w:jc w:val="both"/>
      </w:pPr>
      <w:r>
        <w:rPr>
          <w:sz w:val="20"/>
        </w:rPr>
        <w:t xml:space="preserve">25. Возврат гранта осуществляется получателем гранта в течение 30 календарных дней с момента получения требования Министерства о возврате гранта по реквизитам, указанным в требовании Министерства.</w:t>
      </w:r>
    </w:p>
    <w:p>
      <w:pPr>
        <w:pStyle w:val="0"/>
        <w:spacing w:before="200" w:line-rule="auto"/>
        <w:ind w:firstLine="540"/>
        <w:jc w:val="both"/>
      </w:pPr>
      <w:r>
        <w:rPr>
          <w:sz w:val="20"/>
        </w:rPr>
        <w:t xml:space="preserve">26. В случае отказа или уклонения получателя гранта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pPr>
        <w:pStyle w:val="0"/>
        <w:spacing w:before="200" w:line-rule="auto"/>
        <w:ind w:firstLine="540"/>
        <w:jc w:val="both"/>
      </w:pPr>
      <w:r>
        <w:rPr>
          <w:sz w:val="20"/>
        </w:rPr>
        <w:t xml:space="preserve">27.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гранта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 получателей гранта</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гранта, является система "Электронный бюджет" (</w:t>
      </w:r>
      <w:hyperlink w:history="0" r:id="rId84">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29. Способом проведения отбора в целях предоставления гранта является проводимый комиссией по отбору конкурс при определении получателя гранта исходя из наилучших условий достижения результатов, в целях достижения которых предоставляется грант.</w:t>
      </w:r>
    </w:p>
    <w:p>
      <w:pPr>
        <w:pStyle w:val="0"/>
        <w:spacing w:before="200" w:line-rule="auto"/>
        <w:ind w:firstLine="540"/>
        <w:jc w:val="both"/>
      </w:pPr>
      <w:r>
        <w:rPr>
          <w:sz w:val="20"/>
        </w:rPr>
        <w:t xml:space="preserve">Запрещается требовать от участников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w:t>
      </w:r>
      <w:hyperlink w:history="0" w:anchor="P454" w:tooltip="а) по состоянию на дату не ранее чем за 30 календарных дней до даты подачи заявки на участие в отборе:">
        <w:r>
          <w:rPr>
            <w:sz w:val="20"/>
            <w:color w:val="0000ff"/>
          </w:rPr>
          <w:t xml:space="preserve">подпунктом "а" пункта 7</w:t>
        </w:r>
      </w:hyperlink>
      <w:r>
        <w:rPr>
          <w:sz w:val="20"/>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w:t>
      </w:r>
      <w:hyperlink w:history="0" w:anchor="P45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30. Для проведения отбора получателей грантов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гранта, а также характеристики результата;</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участнику отбора в соответствии с </w:t>
      </w:r>
      <w:hyperlink w:history="0" w:anchor="P45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участником отбора для подтверждения соответствия указанным требованиям, согласно </w:t>
      </w:r>
      <w:hyperlink w:history="0" w:anchor="P469"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получателей гранта и критерии оценки, показатели критериев оценки (при необходимости);</w:t>
      </w:r>
    </w:p>
    <w:p>
      <w:pPr>
        <w:pStyle w:val="0"/>
        <w:spacing w:before="200" w:line-rule="auto"/>
        <w:ind w:firstLine="540"/>
        <w:jc w:val="both"/>
      </w:pPr>
      <w:r>
        <w:rPr>
          <w:sz w:val="20"/>
        </w:rPr>
        <w:t xml:space="preserve">порядок подачи участником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 участников отбора в соответствии с </w:t>
      </w:r>
      <w:hyperlink w:history="0" w:anchor="P769" w:tooltip="37.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pPr>
        <w:pStyle w:val="0"/>
        <w:spacing w:before="200" w:line-rule="auto"/>
        <w:ind w:firstLine="540"/>
        <w:jc w:val="both"/>
      </w:pPr>
      <w:r>
        <w:rPr>
          <w:sz w:val="20"/>
        </w:rPr>
        <w:t xml:space="preserve">объем распределяемого гранта в рамках отбора, порядок расчета размера гранта, установленный настоящими Правилами,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участнику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гранта;</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минимальный проходной балл, который необходимо набрать по результатам оценки заявок участнику отбора для признания победителем отбора, устанавливаемый комиссией по отбору.</w:t>
      </w:r>
    </w:p>
    <w:p>
      <w:pPr>
        <w:pStyle w:val="0"/>
        <w:spacing w:before="200" w:line-rule="auto"/>
        <w:ind w:firstLine="540"/>
        <w:jc w:val="both"/>
      </w:pPr>
      <w:r>
        <w:rPr>
          <w:sz w:val="20"/>
        </w:rPr>
        <w:t xml:space="preserve">31. Участники отбора должны соответствовать требованиям, установленным </w:t>
      </w:r>
      <w:hyperlink w:history="0" w:anchor="P45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на даты рассмотрения заявки и заключения соглашения.</w:t>
      </w:r>
    </w:p>
    <w:p>
      <w:pPr>
        <w:pStyle w:val="0"/>
        <w:spacing w:before="200" w:line-rule="auto"/>
        <w:ind w:firstLine="540"/>
        <w:jc w:val="both"/>
      </w:pPr>
      <w:r>
        <w:rPr>
          <w:sz w:val="20"/>
        </w:rPr>
        <w:t xml:space="preserve">32.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bookmarkStart w:id="648" w:name="P648"/>
    <w:bookmarkEnd w:id="648"/>
    <w:p>
      <w:pPr>
        <w:pStyle w:val="0"/>
        <w:spacing w:before="200" w:line-rule="auto"/>
        <w:ind w:firstLine="540"/>
        <w:jc w:val="both"/>
      </w:pPr>
      <w:r>
        <w:rPr>
          <w:sz w:val="20"/>
        </w:rPr>
        <w:t xml:space="preserve">33. Государственная поддержка предоставляется сельскохозяйственным потребительским кооперативам (за исключением сельскохозяйственных кредитных потребительских кооперативов), отвечающим требованиям и условиям настоящих Правил, в зависимости от значения полученного итогового балла.</w:t>
      </w:r>
    </w:p>
    <w:p>
      <w:pPr>
        <w:pStyle w:val="0"/>
        <w:spacing w:before="200" w:line-rule="auto"/>
        <w:ind w:firstLine="540"/>
        <w:jc w:val="both"/>
      </w:pPr>
      <w:r>
        <w:rPr>
          <w:sz w:val="20"/>
        </w:rPr>
        <w:t xml:space="preserve">Повторное получение гранта на развитие материально-технической базы соответствующей категорией получателей средств возможно при условии реализации в полном объеме проекта, на которые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Оценка заявок получателей гранта осуществляется комиссией по отбору на основании следующих критериев и показателей критериев оценки: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2268"/>
        <w:gridCol w:w="1701"/>
        <w:gridCol w:w="1417"/>
      </w:tblGrid>
      <w:tr>
        <w:tc>
          <w:tcPr>
            <w:tcW w:w="567" w:type="dxa"/>
          </w:tcPr>
          <w:p>
            <w:pPr>
              <w:pStyle w:val="0"/>
              <w:jc w:val="center"/>
            </w:pPr>
            <w:r>
              <w:rPr>
                <w:sz w:val="20"/>
              </w:rPr>
              <w:t xml:space="preserve">N п/п</w:t>
            </w:r>
          </w:p>
        </w:tc>
        <w:tc>
          <w:tcPr>
            <w:tcW w:w="2551" w:type="dxa"/>
          </w:tcPr>
          <w:p>
            <w:pPr>
              <w:pStyle w:val="0"/>
              <w:jc w:val="center"/>
            </w:pPr>
            <w:r>
              <w:rPr>
                <w:sz w:val="20"/>
              </w:rPr>
              <w:t xml:space="preserve">Наименование критерия</w:t>
            </w:r>
          </w:p>
        </w:tc>
        <w:tc>
          <w:tcPr>
            <w:tcW w:w="2268" w:type="dxa"/>
          </w:tcPr>
          <w:p>
            <w:pPr>
              <w:pStyle w:val="0"/>
              <w:jc w:val="center"/>
            </w:pPr>
            <w:r>
              <w:rPr>
                <w:sz w:val="20"/>
              </w:rPr>
              <w:t xml:space="preserve">Описание</w:t>
            </w:r>
          </w:p>
        </w:tc>
        <w:tc>
          <w:tcPr>
            <w:tcW w:w="1701" w:type="dxa"/>
          </w:tcPr>
          <w:p>
            <w:pPr>
              <w:pStyle w:val="0"/>
              <w:jc w:val="center"/>
            </w:pPr>
            <w:r>
              <w:rPr>
                <w:sz w:val="20"/>
              </w:rPr>
              <w:t xml:space="preserve">Оценка критерия (диапазон оценки), балл</w:t>
            </w:r>
          </w:p>
        </w:tc>
        <w:tc>
          <w:tcPr>
            <w:tcW w:w="1417" w:type="dxa"/>
          </w:tcPr>
          <w:p>
            <w:pPr>
              <w:pStyle w:val="0"/>
              <w:jc w:val="center"/>
            </w:pPr>
            <w:r>
              <w:rPr>
                <w:sz w:val="20"/>
              </w:rPr>
              <w:t xml:space="preserve">Величина значимости</w:t>
            </w:r>
          </w:p>
        </w:tc>
      </w:tr>
      <w:tr>
        <w:tc>
          <w:tcPr>
            <w:tcW w:w="567" w:type="dxa"/>
          </w:tcPr>
          <w:p>
            <w:pPr>
              <w:pStyle w:val="0"/>
              <w:jc w:val="center"/>
            </w:pPr>
            <w:r>
              <w:rPr>
                <w:sz w:val="20"/>
              </w:rPr>
              <w:t xml:space="preserve">1</w:t>
            </w:r>
          </w:p>
        </w:tc>
        <w:tc>
          <w:tcPr>
            <w:tcW w:w="2551" w:type="dxa"/>
          </w:tcPr>
          <w:p>
            <w:pPr>
              <w:pStyle w:val="0"/>
              <w:jc w:val="center"/>
            </w:pPr>
            <w:r>
              <w:rPr>
                <w:sz w:val="20"/>
              </w:rPr>
              <w:t xml:space="preserve">2</w:t>
            </w:r>
          </w:p>
        </w:tc>
        <w:tc>
          <w:tcPr>
            <w:tcW w:w="2268" w:type="dxa"/>
          </w:tcPr>
          <w:p>
            <w:pPr>
              <w:pStyle w:val="0"/>
              <w:jc w:val="center"/>
            </w:pPr>
            <w:r>
              <w:rPr>
                <w:sz w:val="20"/>
              </w:rPr>
              <w:t xml:space="preserve">3</w:t>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r>
      <w:tr>
        <w:tc>
          <w:tcPr>
            <w:tcW w:w="567" w:type="dxa"/>
            <w:vMerge w:val="restart"/>
          </w:tcPr>
          <w:p>
            <w:pPr>
              <w:pStyle w:val="0"/>
              <w:jc w:val="center"/>
            </w:pPr>
            <w:r>
              <w:rPr>
                <w:sz w:val="20"/>
              </w:rPr>
              <w:t xml:space="preserve">1.</w:t>
            </w:r>
          </w:p>
        </w:tc>
        <w:tc>
          <w:tcPr>
            <w:tcW w:w="2551" w:type="dxa"/>
            <w:vMerge w:val="restart"/>
          </w:tcPr>
          <w:p>
            <w:pPr>
              <w:pStyle w:val="0"/>
            </w:pPr>
            <w:r>
              <w:rPr>
                <w:sz w:val="20"/>
              </w:rPr>
              <w:t xml:space="preserve">Количество сельскохозяйственных товаропроизводителей на правах членов кооператива (кроме ассоциированного членства) на дату подачи заявки на отбор (человек)</w:t>
            </w:r>
          </w:p>
        </w:tc>
        <w:tc>
          <w:tcPr>
            <w:tcW w:w="2268" w:type="dxa"/>
            <w:tcBorders>
              <w:bottom w:val="nil"/>
            </w:tcBorders>
          </w:tcPr>
          <w:p>
            <w:pPr>
              <w:pStyle w:val="0"/>
              <w:jc w:val="center"/>
            </w:pPr>
            <w:r>
              <w:rPr>
                <w:sz w:val="20"/>
              </w:rPr>
              <w:t xml:space="preserve">свыше 40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0,05</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от 26 до 40 включительно (31 - 60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от 11 до 25 включительно (1 - 30 баллов)</w:t>
            </w:r>
          </w:p>
        </w:tc>
        <w:tc>
          <w:tcPr>
            <w:vMerge w:val="continue"/>
          </w:tcPr>
          <w:p/>
        </w:tc>
        <w:tc>
          <w:tcPr>
            <w:vMerge w:val="continue"/>
          </w:tcPr>
          <w:p/>
        </w:tc>
      </w:tr>
      <w:tr>
        <w:tc>
          <w:tcPr>
            <w:tcW w:w="567" w:type="dxa"/>
            <w:vMerge w:val="restart"/>
          </w:tcPr>
          <w:p>
            <w:pPr>
              <w:pStyle w:val="0"/>
              <w:jc w:val="center"/>
            </w:pPr>
            <w:r>
              <w:rPr>
                <w:sz w:val="20"/>
              </w:rPr>
              <w:t xml:space="preserve">2.</w:t>
            </w:r>
          </w:p>
        </w:tc>
        <w:tc>
          <w:tcPr>
            <w:tcW w:w="2551" w:type="dxa"/>
            <w:vMerge w:val="restart"/>
          </w:tcPr>
          <w:p>
            <w:pPr>
              <w:pStyle w:val="0"/>
            </w:pPr>
            <w:r>
              <w:rPr>
                <w:sz w:val="20"/>
              </w:rPr>
              <w:t xml:space="preserve">Доля собственных средств в реализации бизнес-плана (процентов)</w:t>
            </w:r>
          </w:p>
        </w:tc>
        <w:tc>
          <w:tcPr>
            <w:tcW w:w="2268" w:type="dxa"/>
            <w:tcBorders>
              <w:bottom w:val="nil"/>
            </w:tcBorders>
          </w:tcPr>
          <w:p>
            <w:pPr>
              <w:pStyle w:val="0"/>
              <w:jc w:val="center"/>
            </w:pPr>
            <w:r>
              <w:rPr>
                <w:sz w:val="20"/>
              </w:rPr>
              <w:t xml:space="preserve">свыше 50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0,10</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свыше 45 до 50 включительно (31 - 60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свыше 40 до 45 включительно (0 - 30 баллов)</w:t>
            </w:r>
          </w:p>
        </w:tc>
        <w:tc>
          <w:tcPr>
            <w:vMerge w:val="continue"/>
          </w:tcPr>
          <w:p/>
        </w:tc>
        <w:tc>
          <w:tcPr>
            <w:vMerge w:val="continue"/>
          </w:tcPr>
          <w:p/>
        </w:tc>
      </w:tr>
      <w:tr>
        <w:tc>
          <w:tcPr>
            <w:tcW w:w="567" w:type="dxa"/>
            <w:vMerge w:val="restart"/>
          </w:tcPr>
          <w:p>
            <w:pPr>
              <w:pStyle w:val="0"/>
              <w:jc w:val="center"/>
            </w:pPr>
            <w:r>
              <w:rPr>
                <w:sz w:val="20"/>
              </w:rPr>
              <w:t xml:space="preserve">3.</w:t>
            </w:r>
          </w:p>
        </w:tc>
        <w:tc>
          <w:tcPr>
            <w:tcW w:w="2551" w:type="dxa"/>
            <w:vMerge w:val="restart"/>
          </w:tcPr>
          <w:p>
            <w:pPr>
              <w:pStyle w:val="0"/>
            </w:pPr>
            <w:r>
              <w:rPr>
                <w:sz w:val="20"/>
              </w:rPr>
              <w:t xml:space="preserve">Размер запрашиваемого гранта на развитие материально-технической базы сельскохозяйственного потребительского кооператива (млн рублей)</w:t>
            </w:r>
          </w:p>
        </w:tc>
        <w:tc>
          <w:tcPr>
            <w:tcW w:w="2268" w:type="dxa"/>
            <w:tcBorders>
              <w:bottom w:val="nil"/>
            </w:tcBorders>
          </w:tcPr>
          <w:p>
            <w:pPr>
              <w:pStyle w:val="0"/>
              <w:jc w:val="center"/>
            </w:pPr>
            <w:r>
              <w:rPr>
                <w:sz w:val="20"/>
              </w:rPr>
              <w:t xml:space="preserve">свыше 50 до 70 включительно (0 - 20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0,10</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свыше 40 до 50 включительно (21 - 40 баллов)</w:t>
            </w:r>
          </w:p>
        </w:tc>
        <w:tc>
          <w:tcPr>
            <w:vMerge w:val="continue"/>
          </w:tcPr>
          <w:p/>
        </w:tc>
        <w:tc>
          <w:tcPr>
            <w:vMerge w:val="continue"/>
          </w:tcP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свыше 30 до 40 включительно (41 - 70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до 30 (71 - 100 баллов)</w:t>
            </w:r>
          </w:p>
        </w:tc>
        <w:tc>
          <w:tcPr>
            <w:vMerge w:val="continue"/>
          </w:tcPr>
          <w:p/>
        </w:tc>
        <w:tc>
          <w:tcPr>
            <w:vMerge w:val="continue"/>
          </w:tcPr>
          <w:p/>
        </w:tc>
      </w:tr>
      <w:tr>
        <w:tc>
          <w:tcPr>
            <w:tcW w:w="567" w:type="dxa"/>
            <w:vMerge w:val="restart"/>
          </w:tcPr>
          <w:p>
            <w:pPr>
              <w:pStyle w:val="0"/>
              <w:jc w:val="center"/>
            </w:pPr>
            <w:r>
              <w:rPr>
                <w:sz w:val="20"/>
              </w:rPr>
              <w:t xml:space="preserve">4.</w:t>
            </w:r>
          </w:p>
        </w:tc>
        <w:tc>
          <w:tcPr>
            <w:tcW w:w="2551" w:type="dxa"/>
            <w:vMerge w:val="restart"/>
          </w:tcPr>
          <w:p>
            <w:pPr>
              <w:pStyle w:val="0"/>
            </w:pPr>
            <w:r>
              <w:rPr>
                <w:sz w:val="20"/>
              </w:rPr>
              <w:t xml:space="preserve">Прирост объемов производства сельскохозяйственной продукции согласно бизнес-плану по годам реализации (процентов)</w:t>
            </w:r>
          </w:p>
        </w:tc>
        <w:tc>
          <w:tcPr>
            <w:tcW w:w="2268" w:type="dxa"/>
            <w:tcBorders>
              <w:bottom w:val="nil"/>
            </w:tcBorders>
          </w:tcPr>
          <w:p>
            <w:pPr>
              <w:pStyle w:val="0"/>
              <w:jc w:val="center"/>
            </w:pPr>
            <w:r>
              <w:rPr>
                <w:sz w:val="20"/>
              </w:rPr>
              <w:t xml:space="preserve">10 и более (51 - 100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0,10</w:t>
            </w:r>
          </w:p>
        </w:tc>
      </w:tr>
      <w:tr>
        <w:tc>
          <w:tcPr>
            <w:vMerge w:val="continue"/>
          </w:tcPr>
          <w:p/>
        </w:tc>
        <w:tc>
          <w:tcPr>
            <w:vMerge w:val="continue"/>
          </w:tcPr>
          <w:p/>
        </w:tc>
        <w:tc>
          <w:tcPr>
            <w:tcW w:w="2268" w:type="dxa"/>
            <w:tcBorders>
              <w:top w:val="nil"/>
            </w:tcBorders>
          </w:tcPr>
          <w:p>
            <w:pPr>
              <w:pStyle w:val="0"/>
              <w:jc w:val="center"/>
            </w:pPr>
            <w:r>
              <w:rPr>
                <w:sz w:val="20"/>
              </w:rPr>
              <w:t xml:space="preserve">свыше 8 до 10 (1 - 50 баллов)</w:t>
            </w:r>
          </w:p>
        </w:tc>
        <w:tc>
          <w:tcPr>
            <w:vMerge w:val="continue"/>
          </w:tcPr>
          <w:p/>
        </w:tc>
        <w:tc>
          <w:tcPr>
            <w:vMerge w:val="continue"/>
          </w:tcPr>
          <w:p/>
        </w:tc>
      </w:tr>
      <w:tr>
        <w:tc>
          <w:tcPr>
            <w:tcW w:w="567" w:type="dxa"/>
            <w:vMerge w:val="restart"/>
          </w:tcPr>
          <w:p>
            <w:pPr>
              <w:pStyle w:val="0"/>
              <w:jc w:val="center"/>
            </w:pPr>
            <w:r>
              <w:rPr>
                <w:sz w:val="20"/>
              </w:rPr>
              <w:t xml:space="preserve">5.</w:t>
            </w:r>
          </w:p>
        </w:tc>
        <w:tc>
          <w:tcPr>
            <w:tcW w:w="2551" w:type="dxa"/>
            <w:vMerge w:val="restart"/>
          </w:tcPr>
          <w:p>
            <w:pPr>
              <w:pStyle w:val="0"/>
            </w:pPr>
            <w:r>
              <w:rPr>
                <w:sz w:val="20"/>
              </w:rPr>
              <w:t xml:space="preserve">Увеличение членской базы кооператива в период срока использования гранта, установленного настоящими Правилами, сверх имевшихся на дату подачи заявки на отбор согласно бизнес-плану (человек)</w:t>
            </w:r>
          </w:p>
        </w:tc>
        <w:tc>
          <w:tcPr>
            <w:tcW w:w="2268" w:type="dxa"/>
            <w:tcBorders>
              <w:bottom w:val="nil"/>
            </w:tcBorders>
          </w:tcPr>
          <w:p>
            <w:pPr>
              <w:pStyle w:val="0"/>
              <w:jc w:val="center"/>
            </w:pPr>
            <w:r>
              <w:rPr>
                <w:sz w:val="20"/>
              </w:rPr>
              <w:t xml:space="preserve">свыше 20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0,10</w:t>
            </w:r>
          </w:p>
        </w:tc>
      </w:tr>
      <w:tr>
        <w:tblPrEx>
          <w:tblBorders>
            <w:insideH w:val="nil"/>
          </w:tblBorders>
        </w:tblPrEx>
        <w:tc>
          <w:tcPr>
            <w:vMerge w:val="continue"/>
          </w:tcPr>
          <w:p/>
        </w:tc>
        <w:tc>
          <w:tcPr>
            <w:vMerge w:val="continue"/>
          </w:tcPr>
          <w:p/>
        </w:tc>
        <w:tc>
          <w:tcPr>
            <w:tcW w:w="2268" w:type="dxa"/>
            <w:tcBorders>
              <w:top w:val="nil"/>
              <w:bottom w:val="nil"/>
            </w:tcBorders>
          </w:tcPr>
          <w:p>
            <w:pPr>
              <w:pStyle w:val="0"/>
              <w:jc w:val="center"/>
            </w:pPr>
            <w:r>
              <w:rPr>
                <w:sz w:val="20"/>
              </w:rPr>
              <w:t xml:space="preserve">свыше 10 до 20 включительно (41 - 60 баллов)</w:t>
            </w:r>
          </w:p>
        </w:tc>
        <w:tc>
          <w:tcPr>
            <w:vMerge w:val="continue"/>
          </w:tcPr>
          <w:p/>
        </w:tc>
        <w:tc>
          <w:tcPr>
            <w:vMerge w:val="continue"/>
          </w:tcPr>
          <w:p/>
        </w:tc>
      </w:tr>
      <w:tr>
        <w:tc>
          <w:tcPr>
            <w:vMerge w:val="continue"/>
          </w:tcPr>
          <w:p/>
        </w:tc>
        <w:tc>
          <w:tcPr>
            <w:vMerge w:val="continue"/>
          </w:tcPr>
          <w:p/>
        </w:tc>
        <w:tc>
          <w:tcPr>
            <w:tcW w:w="2268" w:type="dxa"/>
            <w:tcBorders>
              <w:top w:val="nil"/>
            </w:tcBorders>
          </w:tcPr>
          <w:p>
            <w:pPr>
              <w:pStyle w:val="0"/>
              <w:jc w:val="center"/>
            </w:pPr>
            <w:r>
              <w:rPr>
                <w:sz w:val="20"/>
              </w:rPr>
              <w:t xml:space="preserve">от 5 до 10 включительно (1 - 40 баллов)</w:t>
            </w:r>
          </w:p>
        </w:tc>
        <w:tc>
          <w:tcPr>
            <w:vMerge w:val="continue"/>
          </w:tcPr>
          <w:p/>
        </w:tc>
        <w:tc>
          <w:tcPr>
            <w:vMerge w:val="continue"/>
          </w:tcPr>
          <w:p/>
        </w:tc>
      </w:tr>
      <w:tr>
        <w:tc>
          <w:tcPr>
            <w:tcW w:w="567" w:type="dxa"/>
            <w:vMerge w:val="restart"/>
          </w:tcPr>
          <w:p>
            <w:pPr>
              <w:pStyle w:val="0"/>
              <w:jc w:val="center"/>
            </w:pPr>
            <w:r>
              <w:rPr>
                <w:sz w:val="20"/>
              </w:rPr>
              <w:t xml:space="preserve">6.</w:t>
            </w:r>
          </w:p>
        </w:tc>
        <w:tc>
          <w:tcPr>
            <w:tcW w:w="2551" w:type="dxa"/>
            <w:vMerge w:val="restart"/>
          </w:tcPr>
          <w:p>
            <w:pPr>
              <w:pStyle w:val="0"/>
            </w:pPr>
            <w:r>
              <w:rPr>
                <w:sz w:val="20"/>
              </w:rPr>
              <w:t xml:space="preserve">Создание дополнительных рабочих мест сверх количества, устанавливаемого условием предоставления гранта </w:t>
            </w:r>
            <w:hyperlink w:history="0" w:anchor="P710" w:tooltip="&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получателя гранта,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
              <w:r>
                <w:rPr>
                  <w:sz w:val="20"/>
                  <w:color w:val="0000ff"/>
                </w:rPr>
                <w:t xml:space="preserve">&lt;1&gt;</w:t>
              </w:r>
            </w:hyperlink>
            <w:r>
              <w:rPr>
                <w:sz w:val="20"/>
              </w:rPr>
              <w:t xml:space="preserve">, предусмотренных проектом грантополучателя согласно бизнес-плану (единиц)</w:t>
            </w:r>
          </w:p>
        </w:tc>
        <w:tc>
          <w:tcPr>
            <w:tcW w:w="2268" w:type="dxa"/>
            <w:tcBorders>
              <w:bottom w:val="nil"/>
            </w:tcBorders>
          </w:tcPr>
          <w:p>
            <w:pPr>
              <w:pStyle w:val="0"/>
              <w:jc w:val="center"/>
            </w:pPr>
            <w:r>
              <w:rPr>
                <w:sz w:val="20"/>
              </w:rPr>
              <w:t xml:space="preserve">свыше 1 (61 - 100 баллов)</w:t>
            </w:r>
          </w:p>
        </w:tc>
        <w:tc>
          <w:tcPr>
            <w:tcW w:w="1701" w:type="dxa"/>
            <w:vMerge w:val="restart"/>
          </w:tcPr>
          <w:p>
            <w:pPr>
              <w:pStyle w:val="0"/>
              <w:jc w:val="center"/>
            </w:pPr>
            <w:r>
              <w:rPr>
                <w:sz w:val="20"/>
              </w:rPr>
              <w:t xml:space="preserve">от 0 до 100</w:t>
            </w:r>
          </w:p>
        </w:tc>
        <w:tc>
          <w:tcPr>
            <w:tcW w:w="1417" w:type="dxa"/>
            <w:vMerge w:val="restart"/>
          </w:tcPr>
          <w:p>
            <w:pPr>
              <w:pStyle w:val="0"/>
              <w:jc w:val="center"/>
            </w:pPr>
            <w:r>
              <w:rPr>
                <w:sz w:val="20"/>
              </w:rPr>
              <w:t xml:space="preserve">0,05</w:t>
            </w:r>
          </w:p>
        </w:tc>
      </w:tr>
      <w:tr>
        <w:tc>
          <w:tcPr>
            <w:vMerge w:val="continue"/>
          </w:tcPr>
          <w:p/>
        </w:tc>
        <w:tc>
          <w:tcPr>
            <w:vMerge w:val="continue"/>
          </w:tcPr>
          <w:p/>
        </w:tc>
        <w:tc>
          <w:tcPr>
            <w:tcW w:w="2268" w:type="dxa"/>
            <w:tcBorders>
              <w:top w:val="nil"/>
            </w:tcBorders>
          </w:tcPr>
          <w:p>
            <w:pPr>
              <w:pStyle w:val="0"/>
              <w:jc w:val="center"/>
            </w:pPr>
            <w:r>
              <w:rPr>
                <w:sz w:val="20"/>
              </w:rPr>
              <w:t xml:space="preserve">1 (0 - 60 баллов)</w:t>
            </w:r>
          </w:p>
        </w:tc>
        <w:tc>
          <w:tcPr>
            <w:vMerge w:val="continue"/>
          </w:tcPr>
          <w:p/>
        </w:tc>
        <w:tc>
          <w:tcPr>
            <w:vMerge w:val="continue"/>
          </w:tcPr>
          <w:p/>
        </w:tc>
      </w:tr>
      <w:tr>
        <w:tc>
          <w:tcPr>
            <w:tcW w:w="567" w:type="dxa"/>
          </w:tcPr>
          <w:p>
            <w:pPr>
              <w:pStyle w:val="0"/>
              <w:jc w:val="center"/>
            </w:pPr>
            <w:r>
              <w:rPr>
                <w:sz w:val="20"/>
              </w:rPr>
              <w:t xml:space="preserve">7.</w:t>
            </w:r>
          </w:p>
        </w:tc>
        <w:tc>
          <w:tcPr>
            <w:tcW w:w="2551" w:type="dxa"/>
          </w:tcPr>
          <w:p>
            <w:pPr>
              <w:pStyle w:val="0"/>
            </w:pPr>
            <w:r>
              <w:rPr>
                <w:sz w:val="20"/>
              </w:rPr>
              <w:t xml:space="preserve">Сводная оценка комиссии представленного бизнес-плана и результат собеседования</w:t>
            </w:r>
          </w:p>
        </w:tc>
        <w:tc>
          <w:tcPr>
            <w:tcW w:w="2268" w:type="dxa"/>
          </w:tcPr>
          <w:p>
            <w:pPr>
              <w:pStyle w:val="0"/>
            </w:pPr>
            <w:r>
              <w:rPr>
                <w:sz w:val="20"/>
              </w:rPr>
            </w:r>
          </w:p>
        </w:tc>
        <w:tc>
          <w:tcPr>
            <w:tcW w:w="1701" w:type="dxa"/>
          </w:tcPr>
          <w:p>
            <w:pPr>
              <w:pStyle w:val="0"/>
              <w:jc w:val="center"/>
            </w:pPr>
            <w:r>
              <w:rPr>
                <w:sz w:val="20"/>
              </w:rPr>
              <w:t xml:space="preserve">от 0 до 100</w:t>
            </w:r>
          </w:p>
        </w:tc>
        <w:tc>
          <w:tcPr>
            <w:tcW w:w="1417" w:type="dxa"/>
          </w:tcPr>
          <w:p>
            <w:pPr>
              <w:pStyle w:val="0"/>
              <w:jc w:val="center"/>
            </w:pPr>
            <w:r>
              <w:rPr>
                <w:sz w:val="20"/>
              </w:rPr>
              <w:t xml:space="preserve">0,50</w:t>
            </w:r>
          </w:p>
        </w:tc>
      </w:tr>
    </w:tbl>
    <w:p>
      <w:pPr>
        <w:pStyle w:val="0"/>
        <w:jc w:val="both"/>
      </w:pPr>
      <w:r>
        <w:rPr>
          <w:sz w:val="20"/>
        </w:rPr>
      </w:r>
    </w:p>
    <w:p>
      <w:pPr>
        <w:pStyle w:val="0"/>
        <w:ind w:firstLine="540"/>
        <w:jc w:val="both"/>
      </w:pPr>
      <w:r>
        <w:rPr>
          <w:sz w:val="20"/>
        </w:rPr>
        <w:t xml:space="preserve">--------------------------------</w:t>
      </w:r>
    </w:p>
    <w:bookmarkStart w:id="710" w:name="P710"/>
    <w:bookmarkEnd w:id="710"/>
    <w:p>
      <w:pPr>
        <w:pStyle w:val="0"/>
        <w:spacing w:before="200" w:line-rule="auto"/>
        <w:ind w:firstLine="540"/>
        <w:jc w:val="both"/>
      </w:pPr>
      <w:r>
        <w:rPr>
          <w:sz w:val="20"/>
        </w:rPr>
        <w:t xml:space="preserve">&lt;1&gt;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получателя гранта,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w:t>
      </w:r>
    </w:p>
    <w:p>
      <w:pPr>
        <w:pStyle w:val="0"/>
        <w:spacing w:before="200" w:line-rule="auto"/>
        <w:ind w:firstLine="540"/>
        <w:jc w:val="both"/>
      </w:pPr>
      <w:r>
        <w:rPr>
          <w:sz w:val="20"/>
        </w:rPr>
        <w:t xml:space="preserve">Оценка заявок определяется с учетом следующих требований:</w:t>
      </w:r>
    </w:p>
    <w:p>
      <w:pPr>
        <w:pStyle w:val="0"/>
        <w:spacing w:before="200" w:line-rule="auto"/>
        <w:ind w:firstLine="540"/>
        <w:jc w:val="both"/>
      </w:pPr>
      <w:r>
        <w:rPr>
          <w:sz w:val="20"/>
        </w:rPr>
        <w:t xml:space="preserve">а) сумма величин значимости всех применяемых критериев оценки, включая стоимостные критерии оценки, составляет 100 процентов;</w:t>
      </w:r>
    </w:p>
    <w:p>
      <w:pPr>
        <w:pStyle w:val="0"/>
        <w:spacing w:before="200" w:line-rule="auto"/>
        <w:ind w:firstLine="540"/>
        <w:jc w:val="both"/>
      </w:pPr>
      <w:r>
        <w:rPr>
          <w:sz w:val="20"/>
        </w:rPr>
        <w:t xml:space="preserve">б) сумма величин значимости всех применяемых показателей, образующих критерий оценки, составляет 100 процентов;</w:t>
      </w:r>
    </w:p>
    <w:p>
      <w:pPr>
        <w:pStyle w:val="0"/>
        <w:spacing w:before="200" w:line-rule="auto"/>
        <w:ind w:firstLine="540"/>
        <w:jc w:val="both"/>
      </w:pPr>
      <w:r>
        <w:rPr>
          <w:sz w:val="20"/>
        </w:rPr>
        <w:t xml:space="preserve">в) начисление баллов по критериям оценки или показателям критериев оценки осуществляется с использованием 100-балльной шкалы оценки.</w:t>
      </w:r>
    </w:p>
    <w:bookmarkStart w:id="715" w:name="P715"/>
    <w:bookmarkEnd w:id="715"/>
    <w:p>
      <w:pPr>
        <w:pStyle w:val="0"/>
        <w:spacing w:before="200" w:line-rule="auto"/>
        <w:ind w:firstLine="540"/>
        <w:jc w:val="both"/>
      </w:pPr>
      <w:r>
        <w:rPr>
          <w:sz w:val="20"/>
        </w:rPr>
        <w:t xml:space="preserve">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в </w:t>
      </w:r>
      <w:hyperlink w:history="0" w:anchor="P469"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участником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участника отбора или уполномоченного им лица.</w:t>
      </w:r>
    </w:p>
    <w:p>
      <w:pPr>
        <w:pStyle w:val="0"/>
        <w:spacing w:before="200" w:line-rule="auto"/>
        <w:ind w:firstLine="540"/>
        <w:jc w:val="both"/>
      </w:pPr>
      <w:r>
        <w:rPr>
          <w:sz w:val="20"/>
        </w:rPr>
        <w:t xml:space="preserve">Датой представления участником отбора заявки считается день подписания получателем гранта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получателя гранта (для юридических лиц);</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адрес местонахождения юридического лица;</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85"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гранта вправе осуществлять в соответствии с учредительными документами организации (для юридических лиц);</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гранта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предлагаемое участником отбора значение результата предоставления гранта, указанного в </w:t>
      </w:r>
      <w:hyperlink w:history="0" w:anchor="P561" w:tooltip="16. Результатом предоставления гранта является:">
        <w:r>
          <w:rPr>
            <w:sz w:val="20"/>
            <w:color w:val="0000ff"/>
          </w:rPr>
          <w:t xml:space="preserve">пункте 16</w:t>
        </w:r>
      </w:hyperlink>
      <w:r>
        <w:rPr>
          <w:sz w:val="20"/>
        </w:rPr>
        <w:t xml:space="preserve"> настоящих Правил и запрашиваемого получателем размера гранта.</w:t>
      </w:r>
    </w:p>
    <w:p>
      <w:pPr>
        <w:pStyle w:val="0"/>
        <w:spacing w:before="200" w:line-rule="auto"/>
        <w:ind w:firstLine="540"/>
        <w:jc w:val="both"/>
      </w:pPr>
      <w:r>
        <w:rPr>
          <w:sz w:val="20"/>
        </w:rPr>
        <w:t xml:space="preserve">Участник отбора в текущем финансовом году имеет право подать только одну заявку на участие в отборе по предоставлению гранта (за исключением случаев отзыва и повторной подачи заявки).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участника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в соответствии с настоящим пунктом.</w:t>
      </w:r>
    </w:p>
    <w:p>
      <w:pPr>
        <w:pStyle w:val="0"/>
        <w:spacing w:before="200" w:line-rule="auto"/>
        <w:ind w:firstLine="540"/>
        <w:jc w:val="both"/>
      </w:pPr>
      <w:r>
        <w:rPr>
          <w:sz w:val="20"/>
        </w:rPr>
        <w:t xml:space="preserve">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pPr>
        <w:pStyle w:val="0"/>
        <w:spacing w:before="200" w:line-rule="auto"/>
        <w:ind w:firstLine="540"/>
        <w:jc w:val="both"/>
      </w:pPr>
      <w:r>
        <w:rPr>
          <w:sz w:val="20"/>
        </w:rPr>
        <w:t xml:space="preserve">Участник отбора также вправе отказаться от участия в отборе, отозвав заявку до даты утверждения протокола о допуске (отказе) к участию в отборе, направив отзыв тем же способом, каким была подана заявка на участие в отборе. Датой отзыва признается дата поступления заявления в систему "Электронный бюджет".</w:t>
      </w:r>
    </w:p>
    <w:p>
      <w:pPr>
        <w:pStyle w:val="0"/>
        <w:spacing w:before="200" w:line-rule="auto"/>
        <w:ind w:firstLine="540"/>
        <w:jc w:val="both"/>
      </w:pPr>
      <w:r>
        <w:rPr>
          <w:sz w:val="20"/>
        </w:rPr>
        <w:t xml:space="preserve">Возврат заявок на доработку Министерством не осуществляется.</w:t>
      </w:r>
    </w:p>
    <w:bookmarkStart w:id="741" w:name="P741"/>
    <w:bookmarkEnd w:id="741"/>
    <w:p>
      <w:pPr>
        <w:pStyle w:val="0"/>
        <w:spacing w:before="200" w:line-rule="auto"/>
        <w:ind w:firstLine="540"/>
        <w:jc w:val="both"/>
      </w:pPr>
      <w:r>
        <w:rPr>
          <w:sz w:val="20"/>
        </w:rPr>
        <w:t xml:space="preserve">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"Электронный бюджет" соответствующего запроса.</w:t>
      </w:r>
    </w:p>
    <w:bookmarkStart w:id="742" w:name="P742"/>
    <w:bookmarkEnd w:id="742"/>
    <w:p>
      <w:pPr>
        <w:pStyle w:val="0"/>
        <w:spacing w:before="200" w:line-rule="auto"/>
        <w:ind w:firstLine="540"/>
        <w:jc w:val="both"/>
      </w:pPr>
      <w:r>
        <w:rPr>
          <w:sz w:val="20"/>
        </w:rPr>
        <w:t xml:space="preserve">Министерство в ответ на запрос, указанный в </w:t>
      </w:r>
      <w:hyperlink w:history="0" w:anchor="P741" w:tooltip="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quot;Электронный бюджет&quot; соответствующего запроса.">
        <w:r>
          <w:rPr>
            <w:sz w:val="20"/>
            <w:color w:val="0000ff"/>
          </w:rPr>
          <w:t xml:space="preserve">абзаце восьмом</w:t>
        </w:r>
      </w:hyperlink>
      <w:r>
        <w:rPr>
          <w:sz w:val="20"/>
        </w:rPr>
        <w:t xml:space="preserve">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742" w:tooltip="Министерство в ответ на запрос, указанный в абзаце восьмом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ь информации, содержащейся в у...">
        <w:r>
          <w:rPr>
            <w:sz w:val="20"/>
            <w:color w:val="0000ff"/>
          </w:rPr>
          <w:t xml:space="preserve">абзацем девятым</w:t>
        </w:r>
      </w:hyperlink>
      <w:r>
        <w:rPr>
          <w:sz w:val="20"/>
        </w:rPr>
        <w:t xml:space="preserve"> настоящего подпункта, предоставляется всем участникам отбора.</w:t>
      </w:r>
    </w:p>
    <w:p>
      <w:pPr>
        <w:pStyle w:val="0"/>
        <w:spacing w:before="200" w:line-rule="auto"/>
        <w:ind w:firstLine="540"/>
        <w:jc w:val="both"/>
      </w:pPr>
      <w:r>
        <w:rPr>
          <w:sz w:val="20"/>
        </w:rPr>
        <w:t xml:space="preserve">35.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"Электронный бюджет" открывается доступ Министерству, а также комиссии по отбору к поданным участниками отбора заявкам для их рассмотрения и оценки.</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дата и время поступления заявки;</w:t>
      </w:r>
    </w:p>
    <w:p>
      <w:pPr>
        <w:pStyle w:val="0"/>
        <w:spacing w:before="200" w:line-rule="auto"/>
        <w:ind w:firstLine="540"/>
        <w:jc w:val="both"/>
      </w:pPr>
      <w:r>
        <w:rPr>
          <w:sz w:val="20"/>
        </w:rPr>
        <w:t xml:space="preserve">полное наименование участника отбора;</w:t>
      </w:r>
    </w:p>
    <w:p>
      <w:pPr>
        <w:pStyle w:val="0"/>
        <w:spacing w:before="200" w:line-rule="auto"/>
        <w:ind w:firstLine="540"/>
        <w:jc w:val="both"/>
      </w:pPr>
      <w:r>
        <w:rPr>
          <w:sz w:val="20"/>
        </w:rPr>
        <w:t xml:space="preserve">адрес юридического лица;</w:t>
      </w:r>
    </w:p>
    <w:p>
      <w:pPr>
        <w:pStyle w:val="0"/>
        <w:spacing w:before="200" w:line-rule="auto"/>
        <w:ind w:firstLine="540"/>
        <w:jc w:val="both"/>
      </w:pPr>
      <w:r>
        <w:rPr>
          <w:sz w:val="20"/>
        </w:rPr>
        <w:t xml:space="preserve">запрашиваемый участником отбора размер гранта.</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гранта, и при отсутствии оснований для отклонения заявки.</w:t>
      </w:r>
    </w:p>
    <w:p>
      <w:pPr>
        <w:pStyle w:val="0"/>
        <w:spacing w:before="200" w:line-rule="auto"/>
        <w:ind w:firstLine="540"/>
        <w:jc w:val="both"/>
      </w:pPr>
      <w:r>
        <w:rPr>
          <w:sz w:val="20"/>
        </w:rPr>
        <w:t xml:space="preserve">Решения о соответствии заявки требованиям, указанным в объявлении о проведении отбора получателей гранта, принимается комиссией по отбору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а) несоответствие участника отбора требованиям и категориям, указанным в объявлении о проведении отбора получателей гранта;</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в составе заявки;</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 Министерством осуществляется запрос у участников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запросе Министерство устанавливает срок представления участнику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получателей гранта, предусмотренный настоящими Правилами.</w:t>
      </w:r>
    </w:p>
    <w:p>
      <w:pPr>
        <w:pStyle w:val="0"/>
        <w:spacing w:before="200" w:line-rule="auto"/>
        <w:ind w:firstLine="540"/>
        <w:jc w:val="both"/>
      </w:pPr>
      <w:r>
        <w:rPr>
          <w:sz w:val="20"/>
        </w:rPr>
        <w:t xml:space="preserve">36. Отбор получателей гранта признается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д) по результатам оценки заявок ни одна из заявок не набрала балл, больший или равный установленному в объявлении о проведении отбора получателей гранта минимальному проходному баллу.</w:t>
      </w:r>
    </w:p>
    <w:bookmarkStart w:id="769" w:name="P769"/>
    <w:bookmarkEnd w:id="769"/>
    <w:p>
      <w:pPr>
        <w:pStyle w:val="0"/>
        <w:spacing w:before="200" w:line-rule="auto"/>
        <w:ind w:firstLine="540"/>
        <w:jc w:val="both"/>
      </w:pPr>
      <w:r>
        <w:rPr>
          <w:sz w:val="20"/>
        </w:rPr>
        <w:t xml:space="preserve">37.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w:t>
      </w:r>
    </w:p>
    <w:p>
      <w:pPr>
        <w:pStyle w:val="0"/>
        <w:spacing w:before="200" w:line-rule="auto"/>
        <w:ind w:firstLine="540"/>
        <w:jc w:val="both"/>
      </w:pPr>
      <w:r>
        <w:rPr>
          <w:sz w:val="20"/>
        </w:rPr>
        <w:t xml:space="preserve">По результатам отбора с победителем (победителями) отбора заключается соглашение.</w:t>
      </w:r>
    </w:p>
    <w:p>
      <w:pPr>
        <w:pStyle w:val="0"/>
        <w:spacing w:before="200" w:line-rule="auto"/>
        <w:ind w:firstLine="540"/>
        <w:jc w:val="both"/>
      </w:pPr>
      <w:r>
        <w:rPr>
          <w:sz w:val="20"/>
        </w:rPr>
        <w:t xml:space="preserve">Получатель гранта,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гранта, не обеспечившие подписания направленного Министерством соглашения в установленный в абзаце третьем настоящего пункта срок, считаются уклонившимися от его заключения и утрачивают право на получение гранта. Далее комиссия по отбору определяет нового победителя отбора в соответствии с </w:t>
      </w:r>
      <w:hyperlink w:history="0" w:anchor="P777" w:tooltip="41.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Участник отбора, набравший по результатам оценки поданных участниками отбора заявок балл меньший, чем минимальный проходной балл, не признается победителем отбора получателей гранта.</w:t>
      </w:r>
    </w:p>
    <w:p>
      <w:pPr>
        <w:pStyle w:val="0"/>
        <w:spacing w:before="200" w:line-rule="auto"/>
        <w:ind w:firstLine="540"/>
        <w:jc w:val="both"/>
      </w:pPr>
      <w:r>
        <w:rPr>
          <w:sz w:val="20"/>
        </w:rPr>
        <w:t xml:space="preserve">38. В целях завершения отбора получателей гранта и определения победителей формируется протокол подведения итогов отбора получателей гранта, включающий информацию о количестве набранных участниками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получателей гранта с указанием размера гранта, предусмотренного им для предоставления, об отклонении заявок с указанием оснований для их отклонения, а также включающий информацию о количестве поступивших и рассмотренных заявок.</w:t>
      </w:r>
    </w:p>
    <w:p>
      <w:pPr>
        <w:pStyle w:val="0"/>
        <w:spacing w:before="200" w:line-rule="auto"/>
        <w:ind w:firstLine="540"/>
        <w:jc w:val="both"/>
      </w:pPr>
      <w:r>
        <w:rPr>
          <w:sz w:val="20"/>
        </w:rPr>
        <w:t xml:space="preserve">39. При указании в протоколе подведения итогов отбора размера гранта, предусмотренного для предоставления получателю гранта, в случае несоответствия запрашиваемого им размера гранта порядку расчета размера гранта, установленному решением о порядке предоставления гранта, комиссия по отбору может скорректировать размер гранта, предусмотренный для предоставления такому получателю гранта, но не выше размера, указанного им в заявке.</w:t>
      </w:r>
    </w:p>
    <w:p>
      <w:pPr>
        <w:pStyle w:val="0"/>
        <w:spacing w:before="200" w:line-rule="auto"/>
        <w:ind w:firstLine="540"/>
        <w:jc w:val="both"/>
      </w:pPr>
      <w:r>
        <w:rPr>
          <w:sz w:val="20"/>
        </w:rPr>
        <w:t xml:space="preserve">40. Каждому получателю гранта, включенному в рейтинг, распределяется размер гранта, пропорциональный размеру, указанному им в заявке, к общему размеру гранта, запрашиваемому всеми участниками отбора получателей гранта, включенными в рейтинг, но не выше размера, указанного им в заявке, и максимального размера гранта, определенного объявлением о проведении отбора получателей гранта (при установлении максимального размера гранта).</w:t>
      </w:r>
    </w:p>
    <w:bookmarkStart w:id="777" w:name="P777"/>
    <w:bookmarkEnd w:id="777"/>
    <w:p>
      <w:pPr>
        <w:pStyle w:val="0"/>
        <w:spacing w:before="200" w:line-rule="auto"/>
        <w:ind w:firstLine="540"/>
        <w:jc w:val="both"/>
      </w:pPr>
      <w:r>
        <w:rPr>
          <w:sz w:val="20"/>
        </w:rPr>
        <w:t xml:space="preserve">41.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w:t>
      </w:r>
    </w:p>
    <w:p>
      <w:pPr>
        <w:pStyle w:val="0"/>
        <w:spacing w:before="200" w:line-rule="auto"/>
        <w:ind w:firstLine="540"/>
        <w:jc w:val="both"/>
      </w:pPr>
      <w:r>
        <w:rPr>
          <w:sz w:val="20"/>
        </w:rPr>
        <w:t xml:space="preserve">а) неподписания получателем гранта соглашения в сроки, установленные настоящими Правилами;</w:t>
      </w:r>
    </w:p>
    <w:p>
      <w:pPr>
        <w:pStyle w:val="0"/>
        <w:spacing w:before="200" w:line-rule="auto"/>
        <w:ind w:firstLine="540"/>
        <w:jc w:val="both"/>
      </w:pPr>
      <w:r>
        <w:rPr>
          <w:sz w:val="20"/>
        </w:rPr>
        <w:t xml:space="preserve">б) добровольного возврата получателем гранта средств гранта в году его получения со дня зачисления данных средств на лицевой счет Министерства;</w:t>
      </w:r>
    </w:p>
    <w:p>
      <w:pPr>
        <w:pStyle w:val="0"/>
        <w:spacing w:before="200" w:line-rule="auto"/>
        <w:ind w:firstLine="540"/>
        <w:jc w:val="both"/>
      </w:pPr>
      <w:r>
        <w:rPr>
          <w:sz w:val="20"/>
        </w:rPr>
        <w:t xml:space="preserve">в) выделения в текущем финансовом году дополнительных средств из республиканского бюджета Республики Дагестан на предоставление грантов сельскохозяйственным потребительским кооперативам и начинающим сельскохозяйственным потребительским кооперативам на развитие материально-технической базы со дня доведения уточненных лимитов бюджетных обязательств до Министерства.</w:t>
      </w:r>
    </w:p>
    <w:p>
      <w:pPr>
        <w:pStyle w:val="0"/>
        <w:spacing w:before="200" w:line-rule="auto"/>
        <w:ind w:firstLine="540"/>
        <w:jc w:val="both"/>
      </w:pPr>
      <w:r>
        <w:rPr>
          <w:sz w:val="20"/>
        </w:rPr>
        <w:t xml:space="preserve">Комиссия по отбору формируется Министерством с учетом требований к ее составу, предусмотренных </w:t>
      </w:r>
      <w:hyperlink w:history="0" w:anchor="P810" w:tooltip="2. Субсидии предоставляются в целях реализации мероприятий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w:r>
          <w:rPr>
            <w:sz w:val="20"/>
            <w:color w:val="0000ff"/>
          </w:rPr>
          <w:t xml:space="preserve">абзацем шестым пункта 1</w:t>
        </w:r>
      </w:hyperlink>
      <w:r>
        <w:rPr>
          <w:sz w:val="20"/>
        </w:rPr>
        <w:t xml:space="preserve"> настоящих Правил.</w:t>
      </w:r>
    </w:p>
    <w:p>
      <w:pPr>
        <w:pStyle w:val="0"/>
        <w:spacing w:before="200" w:line-rule="auto"/>
        <w:ind w:firstLine="540"/>
        <w:jc w:val="both"/>
      </w:pPr>
      <w:r>
        <w:rPr>
          <w:sz w:val="20"/>
        </w:rPr>
        <w:t xml:space="preserve">Состав и положение о комиссии по отбору утверждаются приказом Министерства.</w:t>
      </w:r>
    </w:p>
    <w:p>
      <w:pPr>
        <w:pStyle w:val="0"/>
        <w:spacing w:before="200" w:line-rule="auto"/>
        <w:ind w:firstLine="540"/>
        <w:jc w:val="both"/>
      </w:pPr>
      <w:r>
        <w:rPr>
          <w:sz w:val="20"/>
        </w:rPr>
        <w:t xml:space="preserve">42. Протокол подведения итогов отбора получателей гранта формируется на едином портале не позднее 3 рабочих дней после заседания конкурсной комиссии,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комиссии, а также размещается на едином портале не позднее одного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13 мая 2024 г. N 123</w:t>
      </w:r>
    </w:p>
    <w:p>
      <w:pPr>
        <w:pStyle w:val="0"/>
        <w:jc w:val="both"/>
      </w:pPr>
      <w:r>
        <w:rPr>
          <w:sz w:val="20"/>
        </w:rPr>
      </w:r>
    </w:p>
    <w:bookmarkStart w:id="794" w:name="P794"/>
    <w:bookmarkEnd w:id="794"/>
    <w:p>
      <w:pPr>
        <w:pStyle w:val="2"/>
        <w:jc w:val="center"/>
      </w:pPr>
      <w:r>
        <w:rPr>
          <w:sz w:val="20"/>
        </w:rPr>
        <w:t xml:space="preserve">ПРАВИЛА</w:t>
      </w:r>
    </w:p>
    <w:p>
      <w:pPr>
        <w:pStyle w:val="2"/>
        <w:jc w:val="center"/>
      </w:pPr>
      <w:r>
        <w:rPr>
          <w:sz w:val="20"/>
        </w:rPr>
        <w:t xml:space="preserve">ПРЕДОСТАВЛЕНИЯ СУБСИДИЙ НА ВОЗМЕЩЕНИЕ</w:t>
      </w:r>
    </w:p>
    <w:p>
      <w:pPr>
        <w:pStyle w:val="2"/>
        <w:jc w:val="center"/>
      </w:pPr>
      <w:r>
        <w:rPr>
          <w:sz w:val="20"/>
        </w:rPr>
        <w:t xml:space="preserve">ЧАСТИ ЗАТРАТ СЕМЕЙНОЙ ФЕРМЫ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семейной фермы (далее - субсидия).</w:t>
      </w:r>
    </w:p>
    <w:p>
      <w:pPr>
        <w:pStyle w:val="0"/>
        <w:spacing w:before="200" w:line-rule="auto"/>
        <w:ind w:firstLine="540"/>
        <w:jc w:val="both"/>
      </w:pPr>
      <w:r>
        <w:rPr>
          <w:sz w:val="20"/>
        </w:rPr>
        <w:t xml:space="preserve">Для целей настоящих Правил используются следующие основные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(далее - Министерство);</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86"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87"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8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pPr>
        <w:pStyle w:val="0"/>
        <w:spacing w:before="200" w:line-rule="auto"/>
        <w:ind w:firstLine="540"/>
        <w:jc w:val="both"/>
      </w:pPr>
      <w:r>
        <w:rPr>
          <w:sz w:val="20"/>
        </w:rPr>
        <w:t xml:space="preserve">Субсидии предоставляются на возмещение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связанных с приобретением:</w:t>
      </w:r>
    </w:p>
    <w:bookmarkStart w:id="807" w:name="P807"/>
    <w:bookmarkEnd w:id="807"/>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w:t>
      </w:r>
    </w:p>
    <w:bookmarkStart w:id="808" w:name="P808"/>
    <w:bookmarkEnd w:id="808"/>
    <w:p>
      <w:pPr>
        <w:pStyle w:val="0"/>
        <w:spacing w:before="200" w:line-rule="auto"/>
        <w:ind w:firstLine="540"/>
        <w:jc w:val="both"/>
      </w:pPr>
      <w:r>
        <w:rPr>
          <w:sz w:val="20"/>
        </w:rPr>
        <w:t xml:space="preserve">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Средства предоставляются на возмещение части затрат, понесенных получателями средств в текущем финансовом году и (или) предшествующем финансовом году.</w:t>
      </w:r>
    </w:p>
    <w:bookmarkStart w:id="810" w:name="P810"/>
    <w:bookmarkEnd w:id="810"/>
    <w:p>
      <w:pPr>
        <w:pStyle w:val="0"/>
        <w:spacing w:before="200" w:line-rule="auto"/>
        <w:ind w:firstLine="540"/>
        <w:jc w:val="both"/>
      </w:pPr>
      <w:r>
        <w:rPr>
          <w:sz w:val="20"/>
        </w:rPr>
        <w:t xml:space="preserve">2. Субсидии предоставляются в целях реализации мероприятий государственной </w:t>
      </w:r>
      <w:hyperlink w:history="0" r:id="rId89"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является главным распорядителем средств республиканского бюджета Республики Дагестан, осуществляющим предоставление субсидии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history="0" w:anchor="P810" w:tooltip="2. Субсидии предоставляются в целях реализации мероприятий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субсидии</w:t>
      </w:r>
    </w:p>
    <w:p>
      <w:pPr>
        <w:pStyle w:val="0"/>
        <w:jc w:val="both"/>
      </w:pPr>
      <w:r>
        <w:rPr>
          <w:sz w:val="20"/>
        </w:rPr>
      </w:r>
    </w:p>
    <w:bookmarkStart w:id="819" w:name="P819"/>
    <w:bookmarkEnd w:id="819"/>
    <w:p>
      <w:pPr>
        <w:pStyle w:val="0"/>
        <w:ind w:firstLine="540"/>
        <w:jc w:val="both"/>
      </w:pPr>
      <w:r>
        <w:rPr>
          <w:sz w:val="20"/>
        </w:rPr>
        <w:t xml:space="preserve">7. Участник отбора должен соответствовать следующим требованиям:</w:t>
      </w:r>
    </w:p>
    <w:bookmarkStart w:id="820" w:name="P820"/>
    <w:bookmarkEnd w:id="82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9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810" w:tooltip="2. Субсидии предоставляются в целях реализации мероприятий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9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на дату, определяемую Министерством,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w:t>
      </w:r>
    </w:p>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документальное подтверждение с 1 января 2025 года наличия у участников отбора прав пользования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г) отсутствие в году, предшествующем году получения субсидии, случаев привлечения к ответственности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предусмотренным в </w:t>
      </w:r>
      <w:hyperlink w:history="0" w:anchor="P819" w:tooltip="7.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951" w:tooltip="33. Субсидии предоставляются семейным фермам (крестьянским (фермерским) хозяйствам), отвечающим условиям, предусмотренным абзацем шестым пункта 1 настоящих Правил.">
        <w:r>
          <w:rPr>
            <w:sz w:val="20"/>
            <w:color w:val="0000ff"/>
          </w:rPr>
          <w:t xml:space="preserve">33</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834" w:name="P834"/>
    <w:bookmarkEnd w:id="834"/>
    <w:p>
      <w:pPr>
        <w:pStyle w:val="0"/>
        <w:spacing w:before="200" w:line-rule="auto"/>
        <w:ind w:firstLine="540"/>
        <w:jc w:val="both"/>
      </w:pPr>
      <w:r>
        <w:rPr>
          <w:sz w:val="20"/>
        </w:rPr>
        <w:t xml:space="preserve">9. Для подтверждения соответствия участника отбора требованиям, предусмотренным </w:t>
      </w:r>
      <w:hyperlink w:history="0" w:anchor="P81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заявка (в электронной форме в системе "Электронный бюджет"), формируемая участником отбора согласно </w:t>
      </w:r>
      <w:hyperlink w:history="0" w:anchor="P952"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пунктом 9 настоящих Правил, в форме электронного документа с использованием системы &quot;Электронный бюджет&quot;.">
        <w:r>
          <w:rPr>
            <w:sz w:val="20"/>
            <w:color w:val="0000ff"/>
          </w:rPr>
          <w:t xml:space="preserve">пункту 34</w:t>
        </w:r>
      </w:hyperlink>
      <w:r>
        <w:rPr>
          <w:sz w:val="20"/>
        </w:rPr>
        <w:t xml:space="preserve"> настоящих Правил и содержащая сведения, установленные </w:t>
      </w:r>
      <w:hyperlink w:history="0" w:anchor="P957" w:tooltip="35. Заявка должна содержать следующие сведения:">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837" w:name="P837"/>
    <w:bookmarkEnd w:id="837"/>
    <w:p>
      <w:pPr>
        <w:pStyle w:val="0"/>
        <w:spacing w:before="200" w:line-rule="auto"/>
        <w:ind w:firstLine="540"/>
        <w:jc w:val="both"/>
      </w:pPr>
      <w:r>
        <w:rPr>
          <w:sz w:val="20"/>
        </w:rPr>
        <w:t xml:space="preserve">в) справка-расчет причитающейся суммы субсидии;</w:t>
      </w:r>
    </w:p>
    <w:bookmarkStart w:id="838" w:name="P838"/>
    <w:bookmarkEnd w:id="838"/>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839" w:name="P839"/>
    <w:bookmarkEnd w:id="839"/>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при возмещении части затрат, определенных </w:t>
      </w:r>
      <w:hyperlink w:history="0" w:anchor="P807"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
        <w:r>
          <w:rPr>
            <w:sz w:val="20"/>
            <w:color w:val="0000ff"/>
          </w:rPr>
          <w:t xml:space="preserve">абзацем восьмым пункта 1</w:t>
        </w:r>
      </w:hyperlink>
      <w:r>
        <w:rPr>
          <w:sz w:val="20"/>
        </w:rPr>
        <w:t xml:space="preserve"> настоящих Правил, - заверенные подписью и печатью (при наличии) участника отбора:</w:t>
      </w:r>
    </w:p>
    <w:p>
      <w:pPr>
        <w:pStyle w:val="0"/>
        <w:spacing w:before="200" w:line-rule="auto"/>
        <w:ind w:firstLine="540"/>
        <w:jc w:val="both"/>
      </w:pPr>
      <w:r>
        <w:rPr>
          <w:sz w:val="20"/>
        </w:rPr>
        <w:t xml:space="preserve">копии договоров купли-продажи на приобретение сельскохозяйственной техники, специализированного транспорта и оборудования;</w:t>
      </w:r>
    </w:p>
    <w:p>
      <w:pPr>
        <w:pStyle w:val="0"/>
        <w:spacing w:before="200" w:line-rule="auto"/>
        <w:ind w:firstLine="540"/>
        <w:jc w:val="both"/>
      </w:pPr>
      <w:r>
        <w:rPr>
          <w:sz w:val="20"/>
        </w:rPr>
        <w:t xml:space="preserve">оценка стоимости сельскохозяйственной техники, специализированного транспорта и оборудования при приобретении их (бывших в использовании со сроком эксплуатации, не превышающем 3 лет с года их производства на день получения субсидии), выданная независимой экспертизой;</w:t>
      </w:r>
    </w:p>
    <w:p>
      <w:pPr>
        <w:pStyle w:val="0"/>
        <w:spacing w:before="200" w:line-rule="auto"/>
        <w:ind w:firstLine="540"/>
        <w:jc w:val="both"/>
      </w:pPr>
      <w:r>
        <w:rPr>
          <w:sz w:val="20"/>
        </w:rPr>
        <w:t xml:space="preserve">копии документов, подтверждающих фактически произведенные участником отбора затраты, счетов-фактур, накладных, актов приема-передачи и т.д.;</w:t>
      </w:r>
    </w:p>
    <w:p>
      <w:pPr>
        <w:pStyle w:val="0"/>
        <w:spacing w:before="200" w:line-rule="auto"/>
        <w:ind w:firstLine="540"/>
        <w:jc w:val="both"/>
      </w:pPr>
      <w:r>
        <w:rPr>
          <w:sz w:val="20"/>
        </w:rPr>
        <w:t xml:space="preserve">копии паспортов самоходных машин и транспортных средств с отметкой о постановке на учет;</w:t>
      </w:r>
    </w:p>
    <w:p>
      <w:pPr>
        <w:pStyle w:val="0"/>
        <w:spacing w:before="200" w:line-rule="auto"/>
        <w:ind w:firstLine="540"/>
        <w:jc w:val="both"/>
      </w:pPr>
      <w:r>
        <w:rPr>
          <w:sz w:val="20"/>
        </w:rPr>
        <w:t xml:space="preserve">копии паспортов сельскохозяйственной техники и оборудования, не подлежащих регистрации;</w:t>
      </w:r>
    </w:p>
    <w:p>
      <w:pPr>
        <w:pStyle w:val="0"/>
        <w:spacing w:before="200" w:line-rule="auto"/>
        <w:ind w:firstLine="540"/>
        <w:jc w:val="both"/>
      </w:pPr>
      <w:r>
        <w:rPr>
          <w:sz w:val="20"/>
        </w:rPr>
        <w:t xml:space="preserve">копии документов (приказ, справка) о постановке на балансовый учет сельскохозяйственной техники, специализированного транспорта и оборудования;</w:t>
      </w:r>
    </w:p>
    <w:p>
      <w:pPr>
        <w:pStyle w:val="0"/>
        <w:spacing w:before="200" w:line-rule="auto"/>
        <w:ind w:firstLine="540"/>
        <w:jc w:val="both"/>
      </w:pPr>
      <w:r>
        <w:rPr>
          <w:sz w:val="20"/>
        </w:rPr>
        <w:t xml:space="preserve">з) при возмещении части затрат, определенных </w:t>
      </w:r>
      <w:hyperlink w:history="0" w:anchor="P808" w:tooltip="сельскохозяйственных животных (за исключением свиней) и птицы, рыбопосадочного материала.">
        <w:r>
          <w:rPr>
            <w:sz w:val="20"/>
            <w:color w:val="0000ff"/>
          </w:rPr>
          <w:t xml:space="preserve">абзацем девятым пункта 1</w:t>
        </w:r>
      </w:hyperlink>
      <w:r>
        <w:rPr>
          <w:sz w:val="20"/>
        </w:rPr>
        <w:t xml:space="preserve"> настоящих Правил, - заверенные подписью и печатью (при наличии) участника отбора;</w:t>
      </w:r>
    </w:p>
    <w:p>
      <w:pPr>
        <w:pStyle w:val="0"/>
        <w:spacing w:before="200" w:line-rule="auto"/>
        <w:ind w:firstLine="540"/>
        <w:jc w:val="both"/>
      </w:pPr>
      <w:r>
        <w:rPr>
          <w:sz w:val="20"/>
        </w:rPr>
        <w:t xml:space="preserve">копии договоров на приобретение 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копии документов, подтверждающих исполнение платежных обязательств участника отбора (кассовых или товарных чеков, счетов-фактур, накладных и т.д.), актов приема-передачи, свидетельств (паспортов), выданных поставщиком и подтверждающих статус имущества (в случае приобретения племенного материала);</w:t>
      </w:r>
    </w:p>
    <w:p>
      <w:pPr>
        <w:pStyle w:val="0"/>
        <w:spacing w:before="200" w:line-rule="auto"/>
        <w:ind w:firstLine="540"/>
        <w:jc w:val="both"/>
      </w:pPr>
      <w:r>
        <w:rPr>
          <w:sz w:val="20"/>
        </w:rPr>
        <w:t xml:space="preserve">и)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заверенная участником отбора подписью и печатью (при наличии);</w:t>
      </w:r>
    </w:p>
    <w:p>
      <w:pPr>
        <w:pStyle w:val="0"/>
        <w:spacing w:before="200" w:line-rule="auto"/>
        <w:ind w:firstLine="540"/>
        <w:jc w:val="both"/>
      </w:pPr>
      <w:r>
        <w:rPr>
          <w:sz w:val="20"/>
        </w:rPr>
        <w:t xml:space="preserve">к) копия соглашения о создании фермерского хозяйства, заключенного в соответствии со </w:t>
      </w:r>
      <w:hyperlink w:history="0" r:id="rId93" w:tooltip="Федеральный закон от 11.06.2003 N 74-ФЗ (ред. от 22.06.2024) &quot;О крестьянском (фермерском) хозяйстве&quot; {КонсультантПлюс}">
        <w:r>
          <w:rPr>
            <w:sz w:val="20"/>
            <w:color w:val="0000ff"/>
          </w:rPr>
          <w:t xml:space="preserve">статьей 4</w:t>
        </w:r>
      </w:hyperlink>
      <w:r>
        <w:rPr>
          <w:sz w:val="20"/>
        </w:rPr>
        <w:t xml:space="preserve"> Федерального закона "О крестьянском (фермерском) хозяйстве", подтверждающего наличие 2 (включая главу) и более членов семьи, объединенных родством и (или) свойством и совместно осуществляющих производственную деятельность, основанную на их личном участии;</w:t>
      </w:r>
    </w:p>
    <w:bookmarkStart w:id="853" w:name="P853"/>
    <w:bookmarkEnd w:id="853"/>
    <w:p>
      <w:pPr>
        <w:pStyle w:val="0"/>
        <w:spacing w:before="200" w:line-rule="auto"/>
        <w:ind w:firstLine="540"/>
        <w:jc w:val="both"/>
      </w:pPr>
      <w:r>
        <w:rPr>
          <w:sz w:val="20"/>
        </w:rPr>
        <w:t xml:space="preserve">л)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выписка из Единого государственного реестра недвижимости (далее - ЕГРН), содержащая сведения о правах отдельного лица на земельный участок из земель сельскохозяйственного назначения, выданная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pPr>
        <w:pStyle w:val="0"/>
        <w:spacing w:before="200" w:line-rule="auto"/>
        <w:ind w:firstLine="540"/>
        <w:jc w:val="both"/>
      </w:pPr>
      <w:r>
        <w:rPr>
          <w:sz w:val="20"/>
        </w:rPr>
        <w:t xml:space="preserve">Все расходы, связанные с подготовкой и представлением заявки и прилагаемых к ней документов, несут заявители.</w:t>
      </w:r>
    </w:p>
    <w:p>
      <w:pPr>
        <w:pStyle w:val="0"/>
        <w:spacing w:before="200" w:line-rule="auto"/>
        <w:ind w:firstLine="540"/>
        <w:jc w:val="both"/>
      </w:pPr>
      <w:r>
        <w:rPr>
          <w:sz w:val="20"/>
        </w:rPr>
        <w:t xml:space="preserve">Документ, указанный в </w:t>
      </w:r>
      <w:hyperlink w:history="0" w:anchor="P837" w:tooltip="в) справка-расчет причитающейся суммы субсидии;">
        <w:r>
          <w:rPr>
            <w:sz w:val="20"/>
            <w:color w:val="0000ff"/>
          </w:rPr>
          <w:t xml:space="preserve">подпункте "в"</w:t>
        </w:r>
      </w:hyperlink>
      <w:r>
        <w:rPr>
          <w:sz w:val="20"/>
        </w:rPr>
        <w:t xml:space="preserve"> настоящего пункта, представляется по форме, утвержденной приказом Министерства, и размещается на официальном сайте Министерства в информационно-телекоммуникационной сети "Интернет" (</w:t>
      </w:r>
      <w:hyperlink w:history="0" r:id="rId94">
        <w:r>
          <w:rPr>
            <w:sz w:val="20"/>
            <w:color w:val="0000ff"/>
          </w:rPr>
          <w:t xml:space="preserve">www.mcxrd.ru</w:t>
        </w:r>
      </w:hyperlink>
      <w:r>
        <w:rPr>
          <w:sz w:val="20"/>
        </w:rPr>
        <w:t xml:space="preserve">)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838"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и </w:t>
      </w:r>
      <w:hyperlink w:history="0" w:anchor="P839" w:tooltip="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history="0" w:anchor="P853" w:tooltip="л)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из категории земель сельскохозяйственного назначения, на которых осуществляется или планируется осуществлять сельскохозяйственную деятельность, или выписка из Единого государственного реестра недвижимости (далее - ЕГРН), с...">
        <w:r>
          <w:rPr>
            <w:sz w:val="20"/>
            <w:color w:val="0000ff"/>
          </w:rPr>
          <w:t xml:space="preserve">подпункте "л"</w:t>
        </w:r>
      </w:hyperlink>
      <w:r>
        <w:rPr>
          <w:sz w:val="20"/>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pPr>
        <w:pStyle w:val="0"/>
        <w:spacing w:before="200" w:line-rule="auto"/>
        <w:ind w:firstLine="540"/>
        <w:jc w:val="both"/>
      </w:pPr>
      <w:r>
        <w:rPr>
          <w:sz w:val="20"/>
        </w:rPr>
        <w:t xml:space="preserve">от 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10. 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834"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60 процентов затрат семейной фермы, но не более 20 млн рублей на одну семейную ферму и определяется по формуле:</w:t>
      </w:r>
    </w:p>
    <w:p>
      <w:pPr>
        <w:pStyle w:val="0"/>
        <w:jc w:val="both"/>
      </w:pPr>
      <w:r>
        <w:rPr>
          <w:sz w:val="20"/>
        </w:rPr>
      </w:r>
    </w:p>
    <w:p>
      <w:pPr>
        <w:pStyle w:val="0"/>
        <w:jc w:val="center"/>
      </w:pPr>
      <w:r>
        <w:rPr>
          <w:position w:val="-5"/>
        </w:rPr>
        <w:drawing>
          <wp:inline distT="0" distB="0" distL="0" distR="0">
            <wp:extent cx="6985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698500" cy="190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 - размер субсидии, предоставляемой получателю субсидии, рублей;</w:t>
      </w:r>
    </w:p>
    <w:p>
      <w:pPr>
        <w:pStyle w:val="0"/>
        <w:spacing w:before="200" w:line-rule="auto"/>
        <w:ind w:firstLine="540"/>
        <w:jc w:val="both"/>
      </w:pP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rPr>
        <w:t xml:space="preserve"> - сумма затрат семейной фермы;</w:t>
      </w:r>
    </w:p>
    <w:p>
      <w:pPr>
        <w:pStyle w:val="0"/>
        <w:spacing w:before="200" w:line-rule="auto"/>
        <w:ind w:firstLine="540"/>
        <w:jc w:val="both"/>
      </w:pPr>
      <w:r>
        <w:rPr>
          <w:sz w:val="20"/>
        </w:rPr>
        <w:t xml:space="preserve">С - ставка субсидии.</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в системе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9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9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по достижению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9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 возврате субсидии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0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01"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предоставление субсидии средств Министерство проводит дополнительные отборы получателей субсидий, объявления о проведении которых размещаются на едином портале не позднее 1 ноября текущего финансового года.</w:t>
      </w:r>
    </w:p>
    <w:p>
      <w:pPr>
        <w:pStyle w:val="0"/>
        <w:spacing w:before="200" w:line-rule="auto"/>
        <w:ind w:firstLine="540"/>
        <w:jc w:val="both"/>
      </w:pPr>
      <w:r>
        <w:rPr>
          <w:sz w:val="20"/>
        </w:rPr>
        <w:t xml:space="preserve">16. Направлениями затрат (расходов), на возмещение которых предоставляется субсидия, являются:</w:t>
      </w:r>
    </w:p>
    <w:p>
      <w:pPr>
        <w:pStyle w:val="0"/>
        <w:spacing w:before="200" w:line-rule="auto"/>
        <w:ind w:firstLine="540"/>
        <w:jc w:val="both"/>
      </w:pPr>
      <w:r>
        <w:rPr>
          <w:sz w:val="20"/>
        </w:rPr>
        <w:t xml:space="preserve">приобретение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указанного оборудования, техники и специализированного транспорта утверждается Министерством;</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 рыбопосадочного материала.</w:t>
      </w:r>
    </w:p>
    <w:bookmarkStart w:id="888" w:name="P888"/>
    <w:bookmarkEnd w:id="888"/>
    <w:p>
      <w:pPr>
        <w:pStyle w:val="0"/>
        <w:spacing w:before="200" w:line-rule="auto"/>
        <w:ind w:firstLine="540"/>
        <w:jc w:val="both"/>
      </w:pPr>
      <w:r>
        <w:rPr>
          <w:sz w:val="20"/>
        </w:rPr>
        <w:t xml:space="preserve">17. Результатом предоставления субсидии на 31 декабря года предоставления субсидии является объем производства сельскохозяйственной продукции в рамках деятельности семейной фермы.</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p>
      <w:pPr>
        <w:pStyle w:val="0"/>
        <w:ind w:firstLine="540"/>
        <w:jc w:val="both"/>
      </w:pPr>
      <w:r>
        <w:rPr>
          <w:sz w:val="20"/>
        </w:rPr>
        <w:t xml:space="preserve">19. Получатель субсидии представляет в Министерство:</w:t>
      </w:r>
    </w:p>
    <w:bookmarkStart w:id="897" w:name="P897"/>
    <w:bookmarkEnd w:id="897"/>
    <w:p>
      <w:pPr>
        <w:pStyle w:val="0"/>
        <w:spacing w:before="200" w:line-rule="auto"/>
        <w:ind w:firstLine="540"/>
        <w:jc w:val="both"/>
      </w:pPr>
      <w:r>
        <w:rPr>
          <w:sz w:val="20"/>
        </w:rPr>
        <w:t xml:space="preserve">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10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103"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104"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которые представляют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типовыми формам, установленным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21.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10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0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Субсидия подлежит возврату в полном объеме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hyperlink w:history="0" w:anchor="P897" w:tooltip="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в целях оказания государственной поддержки в соответствии...">
        <w:r>
          <w:rPr>
            <w:sz w:val="20"/>
            <w:color w:val="0000ff"/>
          </w:rPr>
          <w:t xml:space="preserve">абзацем вторым пункта 19</w:t>
        </w:r>
      </w:hyperlink>
      <w:r>
        <w:rPr>
          <w:sz w:val="20"/>
        </w:rPr>
        <w:t xml:space="preserve"> настоящих Правил;</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23.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24.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25.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26.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27. 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p>
    <w:p>
      <w:pPr>
        <w:pStyle w:val="0"/>
        <w:jc w:val="both"/>
      </w:pPr>
      <w:r>
        <w:rPr>
          <w:sz w:val="20"/>
        </w:rPr>
      </w:r>
    </w:p>
    <w:p>
      <w:pPr>
        <w:pStyle w:val="2"/>
        <w:outlineLvl w:val="1"/>
        <w:jc w:val="center"/>
      </w:pPr>
      <w:r>
        <w:rPr>
          <w:sz w:val="20"/>
        </w:rPr>
        <w:t xml:space="preserve">IV. Порядок проведения отбора получателей субсидии</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субсидии (далее - отбор), является система "Электронный бюджет" (</w:t>
      </w:r>
      <w:hyperlink w:history="0" r:id="rId108">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29. Министерство проводит отбор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819" w:tooltip="7. Участник отбора должен соответствовать следующим требованиям:">
        <w:r>
          <w:rPr>
            <w:sz w:val="20"/>
            <w:color w:val="0000ff"/>
          </w:rPr>
          <w:t xml:space="preserve">пунктом 7</w:t>
        </w:r>
      </w:hyperlink>
      <w:r>
        <w:rPr>
          <w:sz w:val="20"/>
        </w:rPr>
        <w:t xml:space="preserve"> и </w:t>
      </w:r>
      <w:hyperlink w:history="0" w:anchor="P951" w:tooltip="33. Субсидии предоставляются семейным фермам (крестьянским (фермерским) хозяйствам), отвечающим условиям, предусмотренным абзацем шестым пункта 1 настоящих Правил.">
        <w:r>
          <w:rPr>
            <w:sz w:val="20"/>
            <w:color w:val="0000ff"/>
          </w:rPr>
          <w:t xml:space="preserve">33</w:t>
        </w:r>
      </w:hyperlink>
      <w:r>
        <w:rPr>
          <w:sz w:val="20"/>
        </w:rPr>
        <w:t xml:space="preserve"> настоящих Правил, и очередности поступления заявок на участие в отборе.</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w:t>
      </w:r>
      <w:hyperlink w:history="0" w:anchor="P820" w:tooltip="а) по состоянию на дату не ранее чем за 30 календарных дней до даты подачи заявки на участие в отборе:">
        <w:r>
          <w:rPr>
            <w:sz w:val="20"/>
            <w:color w:val="0000ff"/>
          </w:rPr>
          <w:t xml:space="preserve">подпунктом "а" пункта 7</w:t>
        </w:r>
      </w:hyperlink>
      <w:r>
        <w:rPr>
          <w:sz w:val="20"/>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w:t>
      </w:r>
      <w:hyperlink w:history="0" w:anchor="P81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Участники отбора должны соответствовать требованиям, установленным </w:t>
      </w:r>
      <w:hyperlink w:history="0" w:anchor="P81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на даты рассмотрения заявки и заключения соглашения.</w:t>
      </w:r>
    </w:p>
    <w:p>
      <w:pPr>
        <w:pStyle w:val="0"/>
        <w:spacing w:before="200" w:line-rule="auto"/>
        <w:ind w:firstLine="540"/>
        <w:jc w:val="both"/>
      </w:pPr>
      <w:r>
        <w:rPr>
          <w:sz w:val="20"/>
        </w:rPr>
        <w:t xml:space="preserve">30. Для проведения отбора Министерство не позднее 1 октября текущего года размещает на едином портале объявление о проведении отбора.</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81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участниками отбора для подтверждения соответствия указанным требованиям, согласно </w:t>
      </w:r>
      <w:hyperlink w:history="0" w:anchor="P834"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участниками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983" w:tooltip="37. Не позднее одного рабочего дня, следующего за днем окончания срока подачи заявок, установленного в объявлении о проведении отбора,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31.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32. Критериями отбора получателей субсидий является их соответствие требованиям и условиям, установленным настоящими Правилами.</w:t>
      </w:r>
    </w:p>
    <w:bookmarkStart w:id="951" w:name="P951"/>
    <w:bookmarkEnd w:id="951"/>
    <w:p>
      <w:pPr>
        <w:pStyle w:val="0"/>
        <w:spacing w:before="200" w:line-rule="auto"/>
        <w:ind w:firstLine="540"/>
        <w:jc w:val="both"/>
      </w:pPr>
      <w:r>
        <w:rPr>
          <w:sz w:val="20"/>
        </w:rPr>
        <w:t xml:space="preserve">33. Субсидии предоставляются семейным фермам (крестьянским (фермерским) хозяйствам), отвечающим условиям, предусмотренным </w:t>
      </w:r>
      <w:hyperlink w:history="0" w:anchor="P434" w:tooltip="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quot;Агропрогресс&quot; (далее - комиссия по отбору)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 развития сельского хозяйства и регулиро...">
        <w:r>
          <w:rPr>
            <w:sz w:val="20"/>
            <w:color w:val="0000ff"/>
          </w:rPr>
          <w:t xml:space="preserve">абзацем шестым пункта 1</w:t>
        </w:r>
      </w:hyperlink>
      <w:r>
        <w:rPr>
          <w:sz w:val="20"/>
        </w:rPr>
        <w:t xml:space="preserve"> настоящих Правил.</w:t>
      </w:r>
    </w:p>
    <w:bookmarkStart w:id="952" w:name="P952"/>
    <w:bookmarkEnd w:id="952"/>
    <w:p>
      <w:pPr>
        <w:pStyle w:val="0"/>
        <w:spacing w:before="200" w:line-rule="auto"/>
        <w:ind w:firstLine="540"/>
        <w:jc w:val="both"/>
      </w:pPr>
      <w:r>
        <w:rPr>
          <w:sz w:val="20"/>
        </w:rPr>
        <w:t xml:space="preserve">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w:t>
      </w:r>
      <w:hyperlink w:history="0" w:anchor="P834" w:tooltip="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участника отбора или уполномоченного им лица.</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957" w:name="P957"/>
    <w:bookmarkEnd w:id="957"/>
    <w:p>
      <w:pPr>
        <w:pStyle w:val="0"/>
        <w:spacing w:before="200" w:line-rule="auto"/>
        <w:ind w:firstLine="540"/>
        <w:jc w:val="both"/>
      </w:pPr>
      <w:r>
        <w:rPr>
          <w:sz w:val="20"/>
        </w:rPr>
        <w:t xml:space="preserve">35.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10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w:t>
      </w:r>
    </w:p>
    <w:p>
      <w:pPr>
        <w:pStyle w:val="0"/>
        <w:spacing w:before="200" w:line-rule="auto"/>
        <w:ind w:firstLine="540"/>
        <w:jc w:val="both"/>
      </w:pPr>
      <w:r>
        <w:rPr>
          <w:sz w:val="20"/>
        </w:rPr>
        <w:t xml:space="preserve">в) информация и документы, представляемые при проведении отбора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888" w:tooltip="17. Результатом предоставления субсидии на 31 декабря года предоставления субсидии является объем производства сельскохозяйственной продукции в рамках деятельности семейной фермы.">
        <w:r>
          <w:rPr>
            <w:sz w:val="20"/>
            <w:color w:val="0000ff"/>
          </w:rPr>
          <w:t xml:space="preserve">пункте 17</w:t>
        </w:r>
      </w:hyperlink>
      <w:r>
        <w:rPr>
          <w:sz w:val="20"/>
        </w:rPr>
        <w:t xml:space="preserve"> настоящих Правил,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952"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пунктом 9 настоящих Правил, в форме электронного документа с использованием системы &quot;Электронный бюджет&quot;.">
        <w:r>
          <w:rPr>
            <w:sz w:val="20"/>
            <w:color w:val="0000ff"/>
          </w:rPr>
          <w:t xml:space="preserve">пункте 34</w:t>
        </w:r>
      </w:hyperlink>
      <w:r>
        <w:rPr>
          <w:sz w:val="20"/>
        </w:rPr>
        <w:t xml:space="preserve"> настоящих Правил.</w:t>
      </w:r>
    </w:p>
    <w:p>
      <w:pPr>
        <w:pStyle w:val="0"/>
        <w:spacing w:before="200" w:line-rule="auto"/>
        <w:ind w:firstLine="540"/>
        <w:jc w:val="both"/>
      </w:pPr>
      <w:r>
        <w:rPr>
          <w:sz w:val="20"/>
        </w:rPr>
        <w:t xml:space="preserve">Возврат заявок на доработку Министерством не осуществляется.</w:t>
      </w:r>
    </w:p>
    <w:p>
      <w:pPr>
        <w:pStyle w:val="0"/>
        <w:spacing w:before="200" w:line-rule="auto"/>
        <w:ind w:firstLine="540"/>
        <w:jc w:val="both"/>
      </w:pPr>
      <w:r>
        <w:rPr>
          <w:sz w:val="20"/>
        </w:rPr>
        <w:t xml:space="preserve">36.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981" w:name="P981"/>
    <w:bookmarkEnd w:id="981"/>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981"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983" w:name="P983"/>
    <w:bookmarkEnd w:id="983"/>
    <w:p>
      <w:pPr>
        <w:pStyle w:val="0"/>
        <w:spacing w:before="200" w:line-rule="auto"/>
        <w:ind w:firstLine="540"/>
        <w:jc w:val="both"/>
      </w:pPr>
      <w:r>
        <w:rPr>
          <w:sz w:val="20"/>
        </w:rPr>
        <w:t xml:space="preserve">37.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994" w:tooltip="38. Основаниями для отклонения заявки от участия в отборе являются:">
        <w:r>
          <w:rPr>
            <w:sz w:val="20"/>
            <w:color w:val="0000ff"/>
          </w:rPr>
          <w:t xml:space="preserve">пунктом 38</w:t>
        </w:r>
      </w:hyperlink>
      <w:r>
        <w:rPr>
          <w:sz w:val="20"/>
        </w:rPr>
        <w:t xml:space="preserve"> настоящих Правил.</w:t>
      </w:r>
    </w:p>
    <w:bookmarkStart w:id="994" w:name="P994"/>
    <w:bookmarkEnd w:id="994"/>
    <w:p>
      <w:pPr>
        <w:pStyle w:val="0"/>
        <w:spacing w:before="200" w:line-rule="auto"/>
        <w:ind w:firstLine="540"/>
        <w:jc w:val="both"/>
      </w:pPr>
      <w:r>
        <w:rPr>
          <w:sz w:val="20"/>
        </w:rPr>
        <w:t xml:space="preserve">38.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установленным </w:t>
      </w:r>
      <w:hyperlink w:history="0" w:anchor="P819" w:tooltip="7.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951" w:tooltip="33. Субсидии предоставляются семейным фермам (крестьянским (фермерским) хозяйствам), отвечающим условиям, предусмотренным абзацем шестым пункта 1 настоящих Правил.">
        <w:r>
          <w:rPr>
            <w:sz w:val="20"/>
            <w:color w:val="0000ff"/>
          </w:rPr>
          <w:t xml:space="preserve">33</w:t>
        </w:r>
      </w:hyperlink>
      <w:r>
        <w:rPr>
          <w:sz w:val="20"/>
        </w:rPr>
        <w:t xml:space="preserve"> настоящего Положения;</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 Положением;</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Положением;</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Положением;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39. 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предусмотренный настоящими Правилами.</w:t>
      </w:r>
    </w:p>
    <w:p>
      <w:pPr>
        <w:pStyle w:val="0"/>
        <w:spacing w:before="200" w:line-rule="auto"/>
        <w:ind w:firstLine="540"/>
        <w:jc w:val="both"/>
      </w:pPr>
      <w:r>
        <w:rPr>
          <w:sz w:val="20"/>
        </w:rPr>
        <w:t xml:space="preserve">40.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 (при установлении максимального размера субсидии).</w:t>
      </w:r>
    </w:p>
    <w:p>
      <w:pPr>
        <w:pStyle w:val="0"/>
        <w:spacing w:before="200" w:line-rule="auto"/>
        <w:ind w:firstLine="540"/>
        <w:jc w:val="both"/>
      </w:pPr>
      <w:r>
        <w:rPr>
          <w:sz w:val="20"/>
        </w:rPr>
        <w:t xml:space="preserve">41.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предусмотренной им субсидии, об отклонении заявок с указанием оснований для их отклонения, а также информацию о количестве поступивших и рассмотренных заявок.</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1006" w:name="P1006"/>
    <w:bookmarkEnd w:id="1006"/>
    <w:p>
      <w:pPr>
        <w:pStyle w:val="0"/>
        <w:spacing w:before="200" w:line-rule="auto"/>
        <w:ind w:firstLine="540"/>
        <w:jc w:val="both"/>
      </w:pPr>
      <w:r>
        <w:rPr>
          <w:sz w:val="20"/>
        </w:rPr>
        <w:t xml:space="preserve">42.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в соответствии с </w:t>
      </w:r>
      <w:hyperlink w:history="0" w:anchor="P1006" w:tooltip="42.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1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43. По результатам отбора с победителем (победителями) отбора заключается соглашение.</w:t>
      </w:r>
    </w:p>
    <w:bookmarkStart w:id="1013" w:name="P1013"/>
    <w:bookmarkEnd w:id="1013"/>
    <w:p>
      <w:pPr>
        <w:pStyle w:val="0"/>
        <w:spacing w:before="200" w:line-rule="auto"/>
        <w:ind w:firstLine="540"/>
        <w:jc w:val="both"/>
      </w:pPr>
      <w:r>
        <w:rPr>
          <w:sz w:val="20"/>
        </w:rPr>
        <w:t xml:space="preserve">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1013" w:tooltip="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срок, установленный в абзаце третьем настоящего пункта,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44.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в течение 18 рабочих дней со дня подписания протокола вскрытия заявок и подписывается усиленной квалифицированной электронной подписью министра (уполномоченного им лица) в системе "Электронный бюджет".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13.05.2024 N 123</w:t>
            <w:br/>
            <w:t>"О предоставлении мер государственной поддержки на развитие малых фор...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774&amp;dst=7167" TargetMode = "External"/>
	<Relationship Id="rId8" Type="http://schemas.openxmlformats.org/officeDocument/2006/relationships/hyperlink" Target="https://login.consultant.ru/link/?req=doc&amp;base=LAW&amp;n=490805" TargetMode = "External"/>
	<Relationship Id="rId9" Type="http://schemas.openxmlformats.org/officeDocument/2006/relationships/hyperlink" Target="https://login.consultant.ru/link/?req=doc&amp;base=LAW&amp;n=466123" TargetMode = "External"/>
	<Relationship Id="rId10" Type="http://schemas.openxmlformats.org/officeDocument/2006/relationships/hyperlink" Target="https://login.consultant.ru/link/?req=doc&amp;base=RLAW346&amp;n=47296" TargetMode = "External"/>
	<Relationship Id="rId11" Type="http://schemas.openxmlformats.org/officeDocument/2006/relationships/hyperlink" Target="https://login.consultant.ru/link/?req=doc&amp;base=RLAW346&amp;n=46109" TargetMode = "External"/>
	<Relationship Id="rId12" Type="http://schemas.openxmlformats.org/officeDocument/2006/relationships/hyperlink" Target="pravo.e-dag.ru" TargetMode = "External"/>
	<Relationship Id="rId13" Type="http://schemas.openxmlformats.org/officeDocument/2006/relationships/hyperlink" Target="https://login.consultant.ru/link/?req=doc&amp;base=RLAW346&amp;n=42369" TargetMode = "External"/>
	<Relationship Id="rId14" Type="http://schemas.openxmlformats.org/officeDocument/2006/relationships/hyperlink" Target="pravo.e-dag.ru" TargetMode = "External"/>
	<Relationship Id="rId15" Type="http://schemas.openxmlformats.org/officeDocument/2006/relationships/hyperlink" Target="https://login.consultant.ru/link/?req=doc&amp;base=RLAW346&amp;n=44655" TargetMode = "External"/>
	<Relationship Id="rId16" Type="http://schemas.openxmlformats.org/officeDocument/2006/relationships/hyperlink" Target="pravo.e-dag.ru" TargetMode = "External"/>
	<Relationship Id="rId17" Type="http://schemas.openxmlformats.org/officeDocument/2006/relationships/hyperlink" Target="https://login.consultant.ru/link/?req=doc&amp;base=RLAW346&amp;n=46084" TargetMode = "External"/>
	<Relationship Id="rId18" Type="http://schemas.openxmlformats.org/officeDocument/2006/relationships/hyperlink" Target="pravo.e-dag.ru" TargetMode = "External"/>
	<Relationship Id="rId19" Type="http://schemas.openxmlformats.org/officeDocument/2006/relationships/hyperlink" Target="https://login.consultant.ru/link/?req=doc&amp;base=LAW&amp;n=479333" TargetMode = "External"/>
	<Relationship Id="rId20" Type="http://schemas.openxmlformats.org/officeDocument/2006/relationships/hyperlink" Target="https://login.consultant.ru/link/?req=doc&amp;base=LAW&amp;n=479332" TargetMode = "External"/>
	<Relationship Id="rId21" Type="http://schemas.openxmlformats.org/officeDocument/2006/relationships/hyperlink" Target="https://login.consultant.ru/link/?req=doc&amp;base=LAW&amp;n=454116" TargetMode = "External"/>
	<Relationship Id="rId22" Type="http://schemas.openxmlformats.org/officeDocument/2006/relationships/hyperlink" Target="https://login.consultant.ru/link/?req=doc&amp;base=LAW&amp;n=492749&amp;dst=159244" TargetMode = "External"/>
	<Relationship Id="rId23" Type="http://schemas.openxmlformats.org/officeDocument/2006/relationships/hyperlink" Target="https://login.consultant.ru/link/?req=doc&amp;base=LAW&amp;n=492749&amp;dst=159244" TargetMode = "External"/>
	<Relationship Id="rId24" Type="http://schemas.openxmlformats.org/officeDocument/2006/relationships/hyperlink" Target="https://login.consultant.ru/link/?req=doc&amp;base=LAW&amp;n=477368" TargetMode = "External"/>
	<Relationship Id="rId25" Type="http://schemas.openxmlformats.org/officeDocument/2006/relationships/hyperlink" Target="https://login.consultant.ru/link/?req=doc&amp;base=LAW&amp;n=492749&amp;dst=159244" TargetMode = "External"/>
	<Relationship Id="rId26" Type="http://schemas.openxmlformats.org/officeDocument/2006/relationships/hyperlink" Target="https://login.consultant.ru/link/?req=doc&amp;base=LAW&amp;n=492749&amp;dst=159244" TargetMode = "External"/>
	<Relationship Id="rId27" Type="http://schemas.openxmlformats.org/officeDocument/2006/relationships/hyperlink" Target="https://login.consultant.ru/link/?req=doc&amp;base=RLAW346&amp;n=47296&amp;dst=24" TargetMode = "External"/>
	<Relationship Id="rId28" Type="http://schemas.openxmlformats.org/officeDocument/2006/relationships/hyperlink" Target="https://login.consultant.ru/link/?req=doc&amp;base=LAW&amp;n=121087&amp;dst=100142" TargetMode = "External"/>
	<Relationship Id="rId29" Type="http://schemas.openxmlformats.org/officeDocument/2006/relationships/hyperlink" Target="https://login.consultant.ru/link/?req=doc&amp;base=LAW&amp;n=465999" TargetMode = "External"/>
	<Relationship Id="rId30" Type="http://schemas.openxmlformats.org/officeDocument/2006/relationships/hyperlink" Target="https://login.consultant.ru/link/?req=doc&amp;base=LAW&amp;n=455730&amp;dst=100009" TargetMode = "External"/>
	<Relationship Id="rId31" Type="http://schemas.openxmlformats.org/officeDocument/2006/relationships/hyperlink" Target="https://login.consultant.ru/link/?req=doc&amp;base=LAW&amp;n=479333&amp;dst=100026" TargetMode = "External"/>
	<Relationship Id="rId32" Type="http://schemas.openxmlformats.org/officeDocument/2006/relationships/hyperlink" Target="https://login.consultant.ru/link/?req=doc&amp;base=LAW&amp;n=471026" TargetMode = "External"/>
	<Relationship Id="rId33" Type="http://schemas.openxmlformats.org/officeDocument/2006/relationships/hyperlink" Target="https://login.consultant.ru/link/?req=doc&amp;base=LAW&amp;n=471026&amp;dst=306" TargetMode = "External"/>
	<Relationship Id="rId34" Type="http://schemas.openxmlformats.org/officeDocument/2006/relationships/hyperlink" Target="https://login.consultant.ru/link/?req=doc&amp;base=LAW&amp;n=471026&amp;dst=100836" TargetMode = "External"/>
	<Relationship Id="rId35" Type="http://schemas.openxmlformats.org/officeDocument/2006/relationships/hyperlink" Target="https://login.consultant.ru/link/?req=doc&amp;base=LAW&amp;n=492749&amp;dst=159244" TargetMode = "External"/>
	<Relationship Id="rId36" Type="http://schemas.openxmlformats.org/officeDocument/2006/relationships/hyperlink" Target="https://login.consultant.ru/link/?req=doc&amp;base=LAW&amp;n=463001&amp;dst=45" TargetMode = "External"/>
	<Relationship Id="rId37" Type="http://schemas.openxmlformats.org/officeDocument/2006/relationships/hyperlink" Target="https://login.consultant.ru/link/?req=doc&amp;base=LAW&amp;n=455520" TargetMode = "External"/>
	<Relationship Id="rId38" Type="http://schemas.openxmlformats.org/officeDocument/2006/relationships/hyperlink" Target="https://login.consultant.ru/link/?req=doc&amp;base=LAW&amp;n=469774&amp;dst=3704" TargetMode = "External"/>
	<Relationship Id="rId39" Type="http://schemas.openxmlformats.org/officeDocument/2006/relationships/hyperlink" Target="https://login.consultant.ru/link/?req=doc&amp;base=LAW&amp;n=469774&amp;dst=3722" TargetMode = "External"/>
	<Relationship Id="rId40" Type="http://schemas.openxmlformats.org/officeDocument/2006/relationships/image" Target="media/image2.wmf"/>
	<Relationship Id="rId41" Type="http://schemas.openxmlformats.org/officeDocument/2006/relationships/hyperlink" Target="https://login.consultant.ru/link/?req=doc&amp;base=LAW&amp;n=482692&amp;dst=217" TargetMode = "External"/>
	<Relationship Id="rId42" Type="http://schemas.openxmlformats.org/officeDocument/2006/relationships/hyperlink" Target="https://login.consultant.ru/link/?req=doc&amp;base=LAW&amp;n=482692&amp;dst=217" TargetMode = "External"/>
	<Relationship Id="rId43" Type="http://schemas.openxmlformats.org/officeDocument/2006/relationships/hyperlink" Target="https://login.consultant.ru/link/?req=doc&amp;base=LAW&amp;n=479333&amp;dst=100104" TargetMode = "External"/>
	<Relationship Id="rId44" Type="http://schemas.openxmlformats.org/officeDocument/2006/relationships/hyperlink" Target="www.mcxrd.ru" TargetMode = "External"/>
	<Relationship Id="rId45" Type="http://schemas.openxmlformats.org/officeDocument/2006/relationships/hyperlink" Target="https://login.consultant.ru/link/?req=doc&amp;base=LAW&amp;n=477368" TargetMode = "External"/>
	<Relationship Id="rId46" Type="http://schemas.openxmlformats.org/officeDocument/2006/relationships/hyperlink" Target="https://login.consultant.ru/link/?req=doc&amp;base=LAW&amp;n=482800&amp;dst=100013" TargetMode = "External"/>
	<Relationship Id="rId47" Type="http://schemas.openxmlformats.org/officeDocument/2006/relationships/hyperlink" Target="https://login.consultant.ru/link/?req=doc&amp;base=LAW&amp;n=482800&amp;dst=46" TargetMode = "External"/>
	<Relationship Id="rId48" Type="http://schemas.openxmlformats.org/officeDocument/2006/relationships/hyperlink" Target="https://login.consultant.ru/link/?req=doc&amp;base=LAW&amp;n=469774&amp;dst=3704" TargetMode = "External"/>
	<Relationship Id="rId49" Type="http://schemas.openxmlformats.org/officeDocument/2006/relationships/hyperlink" Target="https://login.consultant.ru/link/?req=doc&amp;base=LAW&amp;n=469774&amp;dst=3722" TargetMode = "External"/>
	<Relationship Id="rId50" Type="http://schemas.openxmlformats.org/officeDocument/2006/relationships/hyperlink" Target="https://login.consultant.ru/link/?req=doc&amp;base=LAW&amp;n=426999&amp;dst=100008" TargetMode = "External"/>
	<Relationship Id="rId51" Type="http://schemas.openxmlformats.org/officeDocument/2006/relationships/hyperlink" Target="https://promote.budget.gov.ru" TargetMode = "External"/>
	<Relationship Id="rId52" Type="http://schemas.openxmlformats.org/officeDocument/2006/relationships/hyperlink" Target="https://login.consultant.ru/link/?req=doc&amp;base=LAW&amp;n=477368" TargetMode = "External"/>
	<Relationship Id="rId53" Type="http://schemas.openxmlformats.org/officeDocument/2006/relationships/hyperlink" Target="https://login.consultant.ru/link/?req=doc&amp;base=LAW&amp;n=204579&amp;dst=100015" TargetMode = "External"/>
	<Relationship Id="rId54" Type="http://schemas.openxmlformats.org/officeDocument/2006/relationships/hyperlink" Target="https://login.consultant.ru/link/?req=doc&amp;base=LAW&amp;n=479332" TargetMode = "External"/>
	<Relationship Id="rId55" Type="http://schemas.openxmlformats.org/officeDocument/2006/relationships/hyperlink" Target="https://login.consultant.ru/link/?req=doc&amp;base=LAW&amp;n=479333" TargetMode = "External"/>
	<Relationship Id="rId56" Type="http://schemas.openxmlformats.org/officeDocument/2006/relationships/hyperlink" Target="https://login.consultant.ru/link/?req=doc&amp;base=LAW&amp;n=479332" TargetMode = "External"/>
	<Relationship Id="rId57" Type="http://schemas.openxmlformats.org/officeDocument/2006/relationships/hyperlink" Target="https://login.consultant.ru/link/?req=doc&amp;base=LAW&amp;n=454116" TargetMode = "External"/>
	<Relationship Id="rId58" Type="http://schemas.openxmlformats.org/officeDocument/2006/relationships/hyperlink" Target="https://login.consultant.ru/link/?req=doc&amp;base=LAW&amp;n=492749&amp;dst=159244" TargetMode = "External"/>
	<Relationship Id="rId59" Type="http://schemas.openxmlformats.org/officeDocument/2006/relationships/hyperlink" Target="https://login.consultant.ru/link/?req=doc&amp;base=LAW&amp;n=479332" TargetMode = "External"/>
	<Relationship Id="rId60" Type="http://schemas.openxmlformats.org/officeDocument/2006/relationships/hyperlink" Target="https://login.consultant.ru/link/?req=doc&amp;base=LAW&amp;n=482651" TargetMode = "External"/>
	<Relationship Id="rId61" Type="http://schemas.openxmlformats.org/officeDocument/2006/relationships/hyperlink" Target="https://login.consultant.ru/link/?req=doc&amp;base=LAW&amp;n=479332" TargetMode = "External"/>
	<Relationship Id="rId62" Type="http://schemas.openxmlformats.org/officeDocument/2006/relationships/hyperlink" Target="https://login.consultant.ru/link/?req=doc&amp;base=LAW&amp;n=492749&amp;dst=159244" TargetMode = "External"/>
	<Relationship Id="rId63" Type="http://schemas.openxmlformats.org/officeDocument/2006/relationships/hyperlink" Target="https://login.consultant.ru/link/?req=doc&amp;base=LAW&amp;n=492749&amp;dst=159244" TargetMode = "External"/>
	<Relationship Id="rId64" Type="http://schemas.openxmlformats.org/officeDocument/2006/relationships/hyperlink" Target="https://login.consultant.ru/link/?req=doc&amp;base=LAW&amp;n=492749&amp;dst=159244" TargetMode = "External"/>
	<Relationship Id="rId65" Type="http://schemas.openxmlformats.org/officeDocument/2006/relationships/hyperlink" Target="https://login.consultant.ru/link/?req=doc&amp;base=LAW&amp;n=121087&amp;dst=100142" TargetMode = "External"/>
	<Relationship Id="rId66" Type="http://schemas.openxmlformats.org/officeDocument/2006/relationships/hyperlink" Target="https://login.consultant.ru/link/?req=doc&amp;base=LAW&amp;n=465999" TargetMode = "External"/>
	<Relationship Id="rId67" Type="http://schemas.openxmlformats.org/officeDocument/2006/relationships/hyperlink" Target="https://login.consultant.ru/link/?req=doc&amp;base=LAW&amp;n=455730&amp;dst=100009" TargetMode = "External"/>
	<Relationship Id="rId68" Type="http://schemas.openxmlformats.org/officeDocument/2006/relationships/hyperlink" Target="https://login.consultant.ru/link/?req=doc&amp;base=LAW&amp;n=479332" TargetMode = "External"/>
	<Relationship Id="rId69" Type="http://schemas.openxmlformats.org/officeDocument/2006/relationships/hyperlink" Target="https://login.consultant.ru/link/?req=doc&amp;base=LAW&amp;n=471026" TargetMode = "External"/>
	<Relationship Id="rId70" Type="http://schemas.openxmlformats.org/officeDocument/2006/relationships/hyperlink" Target="https://login.consultant.ru/link/?req=doc&amp;base=LAW&amp;n=471026&amp;dst=306" TargetMode = "External"/>
	<Relationship Id="rId71" Type="http://schemas.openxmlformats.org/officeDocument/2006/relationships/hyperlink" Target="https://login.consultant.ru/link/?req=doc&amp;base=LAW&amp;n=471026&amp;dst=100836" TargetMode = "External"/>
	<Relationship Id="rId72" Type="http://schemas.openxmlformats.org/officeDocument/2006/relationships/hyperlink" Target="https://login.consultant.ru/link/?req=doc&amp;base=LAW&amp;n=463001&amp;dst=45" TargetMode = "External"/>
	<Relationship Id="rId73" Type="http://schemas.openxmlformats.org/officeDocument/2006/relationships/hyperlink" Target="https://login.consultant.ru/link/?req=doc&amp;base=LAW&amp;n=492749&amp;dst=159244" TargetMode = "External"/>
	<Relationship Id="rId74" Type="http://schemas.openxmlformats.org/officeDocument/2006/relationships/hyperlink" Target="https://login.consultant.ru/link/?req=doc&amp;base=LAW&amp;n=455520" TargetMode = "External"/>
	<Relationship Id="rId75" Type="http://schemas.openxmlformats.org/officeDocument/2006/relationships/hyperlink" Target="https://login.consultant.ru/link/?req=doc&amp;base=LAW&amp;n=469774&amp;dst=3704" TargetMode = "External"/>
	<Relationship Id="rId76" Type="http://schemas.openxmlformats.org/officeDocument/2006/relationships/hyperlink" Target="https://login.consultant.ru/link/?req=doc&amp;base=LAW&amp;n=469774&amp;dst=3722" TargetMode = "External"/>
	<Relationship Id="rId77" Type="http://schemas.openxmlformats.org/officeDocument/2006/relationships/hyperlink" Target="https://login.consultant.ru/link/?req=doc&amp;base=LAW&amp;n=482692&amp;dst=217" TargetMode = "External"/>
	<Relationship Id="rId78" Type="http://schemas.openxmlformats.org/officeDocument/2006/relationships/hyperlink" Target="www.mcxrd.ru" TargetMode = "External"/>
	<Relationship Id="rId79" Type="http://schemas.openxmlformats.org/officeDocument/2006/relationships/hyperlink" Target="https://login.consultant.ru/link/?req=doc&amp;base=LAW&amp;n=477368" TargetMode = "External"/>
	<Relationship Id="rId80" Type="http://schemas.openxmlformats.org/officeDocument/2006/relationships/hyperlink" Target="https://login.consultant.ru/link/?req=doc&amp;base=LAW&amp;n=482800&amp;dst=100013" TargetMode = "External"/>
	<Relationship Id="rId81" Type="http://schemas.openxmlformats.org/officeDocument/2006/relationships/hyperlink" Target="https://login.consultant.ru/link/?req=doc&amp;base=LAW&amp;n=482800&amp;dst=46" TargetMode = "External"/>
	<Relationship Id="rId82" Type="http://schemas.openxmlformats.org/officeDocument/2006/relationships/hyperlink" Target="https://login.consultant.ru/link/?req=doc&amp;base=LAW&amp;n=469774&amp;dst=3704" TargetMode = "External"/>
	<Relationship Id="rId83" Type="http://schemas.openxmlformats.org/officeDocument/2006/relationships/hyperlink" Target="https://login.consultant.ru/link/?req=doc&amp;base=LAW&amp;n=469774&amp;dst=3722" TargetMode = "External"/>
	<Relationship Id="rId84" Type="http://schemas.openxmlformats.org/officeDocument/2006/relationships/hyperlink" Target="https://promote.budget.gov.ru" TargetMode = "External"/>
	<Relationship Id="rId85" Type="http://schemas.openxmlformats.org/officeDocument/2006/relationships/hyperlink" Target="https://login.consultant.ru/link/?req=doc&amp;base=LAW&amp;n=479332" TargetMode = "External"/>
	<Relationship Id="rId86" Type="http://schemas.openxmlformats.org/officeDocument/2006/relationships/hyperlink" Target="https://login.consultant.ru/link/?req=doc&amp;base=LAW&amp;n=479333" TargetMode = "External"/>
	<Relationship Id="rId87" Type="http://schemas.openxmlformats.org/officeDocument/2006/relationships/hyperlink" Target="https://login.consultant.ru/link/?req=doc&amp;base=LAW&amp;n=479332" TargetMode = "External"/>
	<Relationship Id="rId88" Type="http://schemas.openxmlformats.org/officeDocument/2006/relationships/hyperlink" Target="https://login.consultant.ru/link/?req=doc&amp;base=LAW&amp;n=454116" TargetMode = "External"/>
	<Relationship Id="rId89" Type="http://schemas.openxmlformats.org/officeDocument/2006/relationships/hyperlink" Target="https://login.consultant.ru/link/?req=doc&amp;base=RLAW346&amp;n=47296&amp;dst=24" TargetMode = "External"/>
	<Relationship Id="rId90" Type="http://schemas.openxmlformats.org/officeDocument/2006/relationships/hyperlink" Target="https://login.consultant.ru/link/?req=doc&amp;base=LAW&amp;n=121087&amp;dst=100142" TargetMode = "External"/>
	<Relationship Id="rId91" Type="http://schemas.openxmlformats.org/officeDocument/2006/relationships/hyperlink" Target="https://login.consultant.ru/link/?req=doc&amp;base=LAW&amp;n=465999" TargetMode = "External"/>
	<Relationship Id="rId92" Type="http://schemas.openxmlformats.org/officeDocument/2006/relationships/hyperlink" Target="https://login.consultant.ru/link/?req=doc&amp;base=LAW&amp;n=455730&amp;dst=100009" TargetMode = "External"/>
	<Relationship Id="rId93" Type="http://schemas.openxmlformats.org/officeDocument/2006/relationships/hyperlink" Target="https://login.consultant.ru/link/?req=doc&amp;base=LAW&amp;n=479333&amp;dst=100026" TargetMode = "External"/>
	<Relationship Id="rId94" Type="http://schemas.openxmlformats.org/officeDocument/2006/relationships/hyperlink" Target="www.mcxrd.ru" TargetMode = "External"/>
	<Relationship Id="rId95" Type="http://schemas.openxmlformats.org/officeDocument/2006/relationships/image" Target="media/image3.wmf"/>
	<Relationship Id="rId96" Type="http://schemas.openxmlformats.org/officeDocument/2006/relationships/image" Target="media/image4.wmf"/>
	<Relationship Id="rId97" Type="http://schemas.openxmlformats.org/officeDocument/2006/relationships/hyperlink" Target="https://login.consultant.ru/link/?req=doc&amp;base=LAW&amp;n=469774&amp;dst=3704" TargetMode = "External"/>
	<Relationship Id="rId98" Type="http://schemas.openxmlformats.org/officeDocument/2006/relationships/hyperlink" Target="https://login.consultant.ru/link/?req=doc&amp;base=LAW&amp;n=469774&amp;dst=3722" TargetMode = "External"/>
	<Relationship Id="rId99" Type="http://schemas.openxmlformats.org/officeDocument/2006/relationships/hyperlink" Target="https://login.consultant.ru/link/?req=doc&amp;base=LAW&amp;n=482692&amp;dst=217" TargetMode = "External"/>
	<Relationship Id="rId100" Type="http://schemas.openxmlformats.org/officeDocument/2006/relationships/hyperlink" Target="https://login.consultant.ru/link/?req=doc&amp;base=LAW&amp;n=482692&amp;dst=217" TargetMode = "External"/>
	<Relationship Id="rId101" Type="http://schemas.openxmlformats.org/officeDocument/2006/relationships/hyperlink" Target="https://login.consultant.ru/link/?req=doc&amp;base=LAW&amp;n=479333&amp;dst=100104" TargetMode = "External"/>
	<Relationship Id="rId102" Type="http://schemas.openxmlformats.org/officeDocument/2006/relationships/hyperlink" Target="https://login.consultant.ru/link/?req=doc&amp;base=LAW&amp;n=477368" TargetMode = "External"/>
	<Relationship Id="rId103" Type="http://schemas.openxmlformats.org/officeDocument/2006/relationships/hyperlink" Target="https://login.consultant.ru/link/?req=doc&amp;base=LAW&amp;n=482800&amp;dst=100013" TargetMode = "External"/>
	<Relationship Id="rId104" Type="http://schemas.openxmlformats.org/officeDocument/2006/relationships/hyperlink" Target="https://login.consultant.ru/link/?req=doc&amp;base=LAW&amp;n=482800&amp;dst=46" TargetMode = "External"/>
	<Relationship Id="rId105" Type="http://schemas.openxmlformats.org/officeDocument/2006/relationships/hyperlink" Target="https://login.consultant.ru/link/?req=doc&amp;base=LAW&amp;n=469774&amp;dst=3704" TargetMode = "External"/>
	<Relationship Id="rId106" Type="http://schemas.openxmlformats.org/officeDocument/2006/relationships/hyperlink" Target="https://login.consultant.ru/link/?req=doc&amp;base=LAW&amp;n=469774&amp;dst=3722" TargetMode = "External"/>
	<Relationship Id="rId107" Type="http://schemas.openxmlformats.org/officeDocument/2006/relationships/image" Target="media/image5.wmf"/>
	<Relationship Id="rId108" Type="http://schemas.openxmlformats.org/officeDocument/2006/relationships/hyperlink" Target="https://promote.budget.gov.ru" TargetMode = "External"/>
	<Relationship Id="rId109" Type="http://schemas.openxmlformats.org/officeDocument/2006/relationships/hyperlink" Target="https://login.consultant.ru/link/?req=doc&amp;base=LAW&amp;n=479332" TargetMode = "External"/>
	<Relationship Id="rId110" Type="http://schemas.openxmlformats.org/officeDocument/2006/relationships/hyperlink" Target="https://login.consultant.ru/link/?req=doc&amp;base=LAW&amp;n=482692&amp;dst=101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13.05.2024 N 123
"О предоставлении мер государственной поддержки на развитие малых форм хозяйствования и о признании утратившими силу некоторых актов Правительства Республики Дагестан"
(вместе с "Правилами предоставления грантов в форме субсидий на развитие семейных ферм и проектов "Агропрогресс", "Правилами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dc:title>
  <dcterms:created xsi:type="dcterms:W3CDTF">2024-12-23T13:15:52Z</dcterms:created>
</cp:coreProperties>
</file>